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052FDE" w14:textId="1C1B3E51" w:rsidR="00A4684A" w:rsidRPr="00D8570E" w:rsidRDefault="00D8570E" w:rsidP="00A4684A">
      <w:pPr>
        <w:spacing w:before="100" w:beforeAutospacing="1" w:after="100" w:afterAutospacing="1"/>
        <w:ind w:left="720"/>
        <w:rPr>
          <w:rFonts w:ascii="Times New Roman" w:eastAsia="Times New Roman" w:hAnsi="Times New Roman" w:cs="Times New Roman"/>
          <w:color w:val="FF0000"/>
          <w:sz w:val="20"/>
          <w:szCs w:val="20"/>
        </w:rPr>
      </w:pPr>
      <w:r w:rsidRPr="00D8570E">
        <w:rPr>
          <w:rFonts w:ascii="Times New Roman" w:eastAsia="Times New Roman" w:hAnsi="Times New Roman" w:cs="Times New Roman"/>
          <w:color w:val="FF0000"/>
          <w:sz w:val="20"/>
          <w:szCs w:val="20"/>
        </w:rPr>
        <w:t xml:space="preserve">Instruction:  Please reply with your feedback. 50 words more or less. </w:t>
      </w:r>
    </w:p>
    <w:p w14:paraId="266CEDDC" w14:textId="3BEDE60A" w:rsidR="00D8570E" w:rsidRDefault="00D8570E" w:rsidP="00A4684A">
      <w:pPr>
        <w:spacing w:before="100" w:beforeAutospacing="1" w:after="100" w:afterAutospacing="1"/>
        <w:ind w:left="720"/>
        <w:rPr>
          <w:rFonts w:ascii="Times New Roman" w:eastAsia="Times New Roman" w:hAnsi="Times New Roman" w:cs="Times New Roman"/>
          <w:sz w:val="20"/>
          <w:szCs w:val="20"/>
        </w:rPr>
      </w:pPr>
    </w:p>
    <w:p w14:paraId="309EF4A9" w14:textId="77777777" w:rsidR="00D8570E" w:rsidRPr="00A4684A" w:rsidRDefault="00D8570E" w:rsidP="00A4684A">
      <w:pPr>
        <w:spacing w:before="100" w:beforeAutospacing="1" w:after="100" w:afterAutospacing="1"/>
        <w:ind w:left="720"/>
        <w:rPr>
          <w:rFonts w:ascii="Times New Roman" w:eastAsia="Times New Roman" w:hAnsi="Times New Roman" w:cs="Times New Roman"/>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Description w:val=" "/>
      </w:tblPr>
      <w:tblGrid>
        <w:gridCol w:w="837"/>
        <w:gridCol w:w="111"/>
        <w:gridCol w:w="2372"/>
        <w:gridCol w:w="5915"/>
        <w:gridCol w:w="125"/>
      </w:tblGrid>
      <w:tr w:rsidR="00A4684A" w:rsidRPr="00A4684A" w14:paraId="193D3B76" w14:textId="77777777" w:rsidTr="00A4684A">
        <w:trPr>
          <w:tblCellSpacing w:w="15" w:type="dxa"/>
        </w:trPr>
        <w:tc>
          <w:tcPr>
            <w:tcW w:w="0" w:type="auto"/>
            <w:vAlign w:val="center"/>
            <w:hideMark/>
          </w:tcPr>
          <w:p w14:paraId="1D2259BC" w14:textId="05C23FD3" w:rsidR="00A4684A" w:rsidRPr="00A4684A" w:rsidRDefault="00A4684A" w:rsidP="00A4684A">
            <w:pPr>
              <w:rPr>
                <w:rFonts w:ascii="Times New Roman" w:eastAsia="Times New Roman" w:hAnsi="Times New Roman" w:cs="Times New Roman"/>
                <w:sz w:val="20"/>
                <w:szCs w:val="20"/>
              </w:rPr>
            </w:pPr>
            <w:r w:rsidRPr="00A4684A">
              <w:rPr>
                <w:rFonts w:ascii="Times New Roman" w:eastAsia="Times New Roman" w:hAnsi="Times New Roman" w:cs="Times New Roman"/>
                <w:noProof/>
                <w:color w:val="0000FF"/>
                <w:sz w:val="20"/>
                <w:szCs w:val="20"/>
              </w:rPr>
              <w:drawing>
                <wp:inline distT="0" distB="0" distL="0" distR="0" wp14:anchorId="1DF31C10" wp14:editId="71D7FAED">
                  <wp:extent cx="201930" cy="201930"/>
                  <wp:effectExtent l="0" t="0" r="1270" b="1270"/>
                  <wp:docPr id="2" name="Picture 2" descr="Week 9 Discussion-Felipe Castellanos Not flagged - Click to fla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eek 9 Discussion-Felipe Castellanos Not flagged - Click to fla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1930" cy="201930"/>
                          </a:xfrm>
                          <a:prstGeom prst="rect">
                            <a:avLst/>
                          </a:prstGeom>
                          <a:noFill/>
                          <a:ln>
                            <a:noFill/>
                          </a:ln>
                        </pic:spPr>
                      </pic:pic>
                    </a:graphicData>
                  </a:graphic>
                </wp:inline>
              </w:drawing>
            </w:r>
          </w:p>
        </w:tc>
        <w:tc>
          <w:tcPr>
            <w:tcW w:w="0" w:type="auto"/>
            <w:vAlign w:val="center"/>
            <w:hideMark/>
          </w:tcPr>
          <w:p w14:paraId="49D93CB7" w14:textId="77777777" w:rsidR="00A4684A" w:rsidRPr="00A4684A" w:rsidRDefault="00A4684A" w:rsidP="00A4684A">
            <w:pPr>
              <w:rPr>
                <w:rFonts w:ascii="Times New Roman" w:eastAsia="Times New Roman" w:hAnsi="Times New Roman" w:cs="Times New Roman"/>
                <w:sz w:val="20"/>
                <w:szCs w:val="20"/>
              </w:rPr>
            </w:pPr>
          </w:p>
        </w:tc>
        <w:tc>
          <w:tcPr>
            <w:tcW w:w="0" w:type="auto"/>
            <w:vAlign w:val="center"/>
            <w:hideMark/>
          </w:tcPr>
          <w:p w14:paraId="2DFB13E5" w14:textId="2D45D618" w:rsidR="00A4684A" w:rsidRPr="00A4684A" w:rsidRDefault="00A4684A" w:rsidP="00A4684A">
            <w:pPr>
              <w:rPr>
                <w:rFonts w:ascii="Times New Roman" w:eastAsia="Times New Roman" w:hAnsi="Times New Roman" w:cs="Times New Roman"/>
                <w:sz w:val="20"/>
                <w:szCs w:val="20"/>
              </w:rPr>
            </w:pPr>
            <w:r w:rsidRPr="00A4684A">
              <w:rPr>
                <w:rFonts w:ascii="Times New Roman" w:eastAsia="Times New Roman" w:hAnsi="Times New Roman" w:cs="Times New Roman"/>
                <w:sz w:val="20"/>
                <w:szCs w:val="20"/>
              </w:rPr>
              <w:fldChar w:fldCharType="begin"/>
            </w:r>
            <w:r w:rsidRPr="00A4684A">
              <w:rPr>
                <w:rFonts w:ascii="Times New Roman" w:eastAsia="Times New Roman" w:hAnsi="Times New Roman" w:cs="Times New Roman"/>
                <w:sz w:val="20"/>
                <w:szCs w:val="20"/>
              </w:rPr>
              <w:instrText xml:space="preserve"> INCLUDEPICTURE "https://learn.umgc.edu/d2l/img/0/Framework.UserProfileBadge.actProfileDaylight50.png?v=20.20.3.20823-164" \* MERGEFORMATINET </w:instrText>
            </w:r>
            <w:r w:rsidRPr="00A4684A">
              <w:rPr>
                <w:rFonts w:ascii="Times New Roman" w:eastAsia="Times New Roman" w:hAnsi="Times New Roman" w:cs="Times New Roman"/>
                <w:sz w:val="20"/>
                <w:szCs w:val="20"/>
              </w:rPr>
              <w:fldChar w:fldCharType="separate"/>
            </w:r>
            <w:r w:rsidRPr="00A4684A">
              <w:rPr>
                <w:rFonts w:ascii="Times New Roman" w:eastAsia="Times New Roman" w:hAnsi="Times New Roman" w:cs="Times New Roman"/>
                <w:noProof/>
                <w:sz w:val="20"/>
                <w:szCs w:val="20"/>
              </w:rPr>
              <w:drawing>
                <wp:inline distT="0" distB="0" distL="0" distR="0" wp14:anchorId="1288667C" wp14:editId="0C0EC26F">
                  <wp:extent cx="638175" cy="638175"/>
                  <wp:effectExtent l="0" t="0" r="0" b="0"/>
                  <wp:docPr id="1" name="Picture 1" descr="Profile image for Felipe Castella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l" descr="Profile image for Felipe Castellano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inline>
              </w:drawing>
            </w:r>
            <w:r w:rsidRPr="00A4684A">
              <w:rPr>
                <w:rFonts w:ascii="Times New Roman" w:eastAsia="Times New Roman" w:hAnsi="Times New Roman" w:cs="Times New Roman"/>
                <w:sz w:val="20"/>
                <w:szCs w:val="20"/>
              </w:rPr>
              <w:fldChar w:fldCharType="end"/>
            </w:r>
          </w:p>
        </w:tc>
        <w:tc>
          <w:tcPr>
            <w:tcW w:w="0" w:type="auto"/>
            <w:vAlign w:val="center"/>
            <w:hideMark/>
          </w:tcPr>
          <w:p w14:paraId="143702C0" w14:textId="77777777" w:rsidR="00A4684A" w:rsidRPr="00A4684A" w:rsidRDefault="00A4684A" w:rsidP="00A4684A">
            <w:pPr>
              <w:rPr>
                <w:rFonts w:ascii="Times New Roman" w:eastAsia="Times New Roman" w:hAnsi="Times New Roman" w:cs="Times New Roman"/>
                <w:sz w:val="20"/>
                <w:szCs w:val="20"/>
              </w:rPr>
            </w:pPr>
            <w:r w:rsidRPr="00A4684A">
              <w:rPr>
                <w:rFonts w:ascii="Times New Roman" w:eastAsia="Times New Roman" w:hAnsi="Times New Roman" w:cs="Times New Roman"/>
                <w:color w:val="FF0000"/>
                <w:sz w:val="20"/>
                <w:szCs w:val="20"/>
              </w:rPr>
              <w:t>Week 9 Discussion-Felipe Castellanos</w:t>
            </w:r>
            <w:r w:rsidRPr="00A4684A">
              <w:rPr>
                <w:rFonts w:ascii="Times New Roman" w:eastAsia="Times New Roman" w:hAnsi="Times New Roman" w:cs="Times New Roman"/>
                <w:sz w:val="20"/>
                <w:szCs w:val="20"/>
              </w:rPr>
              <w:br/>
            </w:r>
            <w:hyperlink r:id="rId8" w:tooltip="Compose email to Felipe Castellanos" w:history="1">
              <w:r w:rsidRPr="00A4684A">
                <w:rPr>
                  <w:rFonts w:ascii="Times New Roman" w:eastAsia="Times New Roman" w:hAnsi="Times New Roman" w:cs="Times New Roman"/>
                  <w:color w:val="0000FF"/>
                  <w:sz w:val="20"/>
                  <w:szCs w:val="20"/>
                  <w:u w:val="single"/>
                </w:rPr>
                <w:t>Felipe Castellanos</w:t>
              </w:r>
            </w:hyperlink>
            <w:r w:rsidRPr="00A4684A">
              <w:rPr>
                <w:rFonts w:ascii="Times New Roman" w:eastAsia="Times New Roman" w:hAnsi="Times New Roman" w:cs="Times New Roman"/>
                <w:sz w:val="20"/>
                <w:szCs w:val="20"/>
              </w:rPr>
              <w:t xml:space="preserve"> Apr 15, 2020 7:56 AM </w:t>
            </w:r>
          </w:p>
        </w:tc>
        <w:tc>
          <w:tcPr>
            <w:tcW w:w="0" w:type="auto"/>
            <w:vAlign w:val="center"/>
            <w:hideMark/>
          </w:tcPr>
          <w:p w14:paraId="1D7128F7" w14:textId="77777777" w:rsidR="00A4684A" w:rsidRPr="00A4684A" w:rsidRDefault="00A4684A" w:rsidP="00A4684A">
            <w:pPr>
              <w:rPr>
                <w:rFonts w:ascii="Times New Roman" w:eastAsia="Times New Roman" w:hAnsi="Times New Roman" w:cs="Times New Roman"/>
                <w:sz w:val="20"/>
                <w:szCs w:val="20"/>
              </w:rPr>
            </w:pPr>
            <w:r w:rsidRPr="00A4684A">
              <w:rPr>
                <w:rFonts w:ascii="Times New Roman" w:eastAsia="Times New Roman" w:hAnsi="Times New Roman" w:cs="Times New Roman"/>
                <w:sz w:val="20"/>
                <w:szCs w:val="20"/>
              </w:rPr>
              <w:t> </w:t>
            </w:r>
          </w:p>
        </w:tc>
      </w:tr>
      <w:tr w:rsidR="00A4684A" w:rsidRPr="00A4684A" w14:paraId="1D883580" w14:textId="77777777" w:rsidTr="00A4684A">
        <w:trPr>
          <w:tblCellSpacing w:w="15" w:type="dxa"/>
        </w:trPr>
        <w:tc>
          <w:tcPr>
            <w:tcW w:w="0" w:type="auto"/>
            <w:gridSpan w:val="4"/>
            <w:vAlign w:val="center"/>
            <w:hideMark/>
          </w:tcPr>
          <w:p w14:paraId="5D1EEC64" w14:textId="77777777" w:rsidR="00A4684A" w:rsidRPr="00A4684A" w:rsidRDefault="00635AF3" w:rsidP="00A4684A">
            <w:pPr>
              <w:spacing w:after="216"/>
              <w:rPr>
                <w:rFonts w:ascii="Times New Roman" w:eastAsia="Times New Roman" w:hAnsi="Times New Roman" w:cs="Times New Roman"/>
                <w:sz w:val="20"/>
                <w:szCs w:val="20"/>
              </w:rPr>
            </w:pPr>
            <w:r>
              <w:rPr>
                <w:rFonts w:ascii="Times New Roman" w:eastAsia="Times New Roman" w:hAnsi="Times New Roman" w:cs="Times New Roman"/>
                <w:noProof/>
                <w:sz w:val="20"/>
                <w:szCs w:val="20"/>
              </w:rPr>
              <w:pict w14:anchorId="15D06044">
                <v:rect id="_x0000_i1025" alt="" style="width:468pt;height:.05pt;mso-width-percent:0;mso-height-percent:0;mso-width-percent:0;mso-height-percent:0" o:hralign="center" o:hrstd="t" o:hr="t" fillcolor="#a0a0a0" stroked="f"/>
              </w:pict>
            </w:r>
          </w:p>
        </w:tc>
        <w:tc>
          <w:tcPr>
            <w:tcW w:w="0" w:type="auto"/>
            <w:vAlign w:val="center"/>
            <w:hideMark/>
          </w:tcPr>
          <w:p w14:paraId="065F9FF5" w14:textId="77777777" w:rsidR="00A4684A" w:rsidRPr="00A4684A" w:rsidRDefault="00A4684A" w:rsidP="00A4684A">
            <w:pPr>
              <w:spacing w:after="216"/>
              <w:rPr>
                <w:rFonts w:ascii="Times New Roman" w:eastAsia="Times New Roman" w:hAnsi="Times New Roman" w:cs="Times New Roman"/>
                <w:sz w:val="15"/>
                <w:szCs w:val="15"/>
              </w:rPr>
            </w:pPr>
          </w:p>
        </w:tc>
      </w:tr>
      <w:tr w:rsidR="00A4684A" w:rsidRPr="00A4684A" w14:paraId="50A2EA01" w14:textId="77777777" w:rsidTr="00A4684A">
        <w:trPr>
          <w:tblCellSpacing w:w="15" w:type="dxa"/>
        </w:trPr>
        <w:tc>
          <w:tcPr>
            <w:tcW w:w="0" w:type="auto"/>
            <w:gridSpan w:val="4"/>
            <w:vAlign w:val="center"/>
            <w:hideMark/>
          </w:tcPr>
          <w:p w14:paraId="0D792B85" w14:textId="77777777" w:rsidR="00A4684A" w:rsidRPr="00A4684A" w:rsidRDefault="00A4684A" w:rsidP="00A4684A">
            <w:pPr>
              <w:spacing w:before="100" w:beforeAutospacing="1" w:after="100" w:afterAutospacing="1"/>
              <w:rPr>
                <w:rFonts w:ascii="Times New Roman" w:eastAsia="Times New Roman" w:hAnsi="Times New Roman" w:cs="Times New Roman"/>
                <w:sz w:val="20"/>
                <w:szCs w:val="20"/>
              </w:rPr>
            </w:pPr>
            <w:r w:rsidRPr="00A4684A">
              <w:rPr>
                <w:rFonts w:ascii="Times New Roman" w:eastAsia="Times New Roman" w:hAnsi="Times New Roman" w:cs="Times New Roman"/>
                <w:b/>
                <w:bCs/>
                <w:sz w:val="20"/>
                <w:szCs w:val="20"/>
              </w:rPr>
              <w:t>1. Time and Resource Constrained Projects. </w:t>
            </w:r>
          </w:p>
          <w:p w14:paraId="7C8753BF" w14:textId="1DA7C996" w:rsidR="00A4684A" w:rsidRDefault="00A4684A" w:rsidP="00A4684A">
            <w:pPr>
              <w:spacing w:before="100" w:beforeAutospacing="1" w:after="100" w:afterAutospacing="1"/>
              <w:rPr>
                <w:rFonts w:ascii="Times New Roman" w:eastAsia="Times New Roman" w:hAnsi="Times New Roman" w:cs="Times New Roman"/>
                <w:sz w:val="20"/>
                <w:szCs w:val="20"/>
              </w:rPr>
            </w:pPr>
            <w:r w:rsidRPr="00A4684A">
              <w:rPr>
                <w:rFonts w:ascii="Times New Roman" w:eastAsia="Times New Roman" w:hAnsi="Times New Roman" w:cs="Times New Roman"/>
                <w:sz w:val="20"/>
                <w:szCs w:val="20"/>
              </w:rPr>
              <w:t>Resource constrained projects are limited by the resources available for a project, and any issues experienced with the resources will lead to delays.  Time constrained projects will be limited by the schedule of the project and the estimation of time for task completion. Often a time constrained project will have a set deadline for completion and each task will need to be performed on schedule to ensure there will be no delays or increases in cost.  While a resource constrained project may have more flexibility in scheduling, it will require careful planning of resources to ensure they are available when needed, or updated as delays occur. The critical path method can be used to determine early start and finish times for scheduling of activities to completion (Talbot, &amp; Patterson, 1979).  This method can help evaluate the ideal path for resource allocation to streamline the schedule and ensure timely completion while working with resource constraints.  The selection of experienced team members allows project managers to assign tasks and ensure rapid completion of activities per deadlines (PMI. 2017). By selecting a highly experienced group for a time constrained project, it can ensure there is no delays due to learning of tasks.</w:t>
            </w:r>
          </w:p>
          <w:p w14:paraId="6EA4BCB2" w14:textId="77777777" w:rsidR="00A4684A" w:rsidRPr="00A4684A" w:rsidRDefault="00A4684A" w:rsidP="00A4684A">
            <w:pPr>
              <w:spacing w:before="100" w:beforeAutospacing="1" w:after="100" w:afterAutospacing="1"/>
              <w:rPr>
                <w:rFonts w:ascii="Times New Roman" w:eastAsia="Times New Roman" w:hAnsi="Times New Roman" w:cs="Times New Roman"/>
                <w:sz w:val="20"/>
                <w:szCs w:val="20"/>
              </w:rPr>
            </w:pPr>
            <w:r w:rsidRPr="00A4684A">
              <w:rPr>
                <w:rFonts w:ascii="Times New Roman" w:eastAsia="Times New Roman" w:hAnsi="Times New Roman" w:cs="Times New Roman"/>
                <w:b/>
                <w:bCs/>
                <w:sz w:val="20"/>
                <w:szCs w:val="20"/>
              </w:rPr>
              <w:t>2. Expediting the Project Schedule.</w:t>
            </w:r>
          </w:p>
          <w:p w14:paraId="40E7F1AC" w14:textId="7FB7C5E1" w:rsidR="00A4684A" w:rsidRDefault="00A4684A" w:rsidP="00A4684A">
            <w:pPr>
              <w:spacing w:before="100" w:beforeAutospacing="1" w:after="100" w:afterAutospacing="1"/>
              <w:rPr>
                <w:rFonts w:ascii="Times New Roman" w:eastAsia="Times New Roman" w:hAnsi="Times New Roman" w:cs="Times New Roman"/>
                <w:sz w:val="20"/>
                <w:szCs w:val="20"/>
              </w:rPr>
            </w:pPr>
            <w:r w:rsidRPr="00A4684A">
              <w:rPr>
                <w:rFonts w:ascii="Times New Roman" w:eastAsia="Times New Roman" w:hAnsi="Times New Roman" w:cs="Times New Roman"/>
                <w:sz w:val="20"/>
                <w:szCs w:val="20"/>
              </w:rPr>
              <w:t xml:space="preserve">Project Crashing is the act of greatly increasing resources to decrease a project’s duration and can include adding personnel or fast-tracking a project activity (Project management, 2018).  When a project is required to be completed faster than originally planned or it is behind schedule and needs to be put back on track, a project manager would crash a project. When crashing a </w:t>
            </w:r>
            <w:proofErr w:type="gramStart"/>
            <w:r w:rsidRPr="00A4684A">
              <w:rPr>
                <w:rFonts w:ascii="Times New Roman" w:eastAsia="Times New Roman" w:hAnsi="Times New Roman" w:cs="Times New Roman"/>
                <w:sz w:val="20"/>
                <w:szCs w:val="20"/>
              </w:rPr>
              <w:t>project</w:t>
            </w:r>
            <w:proofErr w:type="gramEnd"/>
            <w:r w:rsidRPr="00A4684A">
              <w:rPr>
                <w:rFonts w:ascii="Times New Roman" w:eastAsia="Times New Roman" w:hAnsi="Times New Roman" w:cs="Times New Roman"/>
                <w:sz w:val="20"/>
                <w:szCs w:val="20"/>
              </w:rPr>
              <w:t xml:space="preserve"> it will greatly increase costs and carry additional risks of delaying the project if the crash impacts the project negatively.  Resource leveling is a method of modifying the start and end dates for a project by looking at resource limitations with resource supply to schedule tasks simultaneously (PMI, 2017). A project manager can level resources to shorten a project’s timeline by scheduling tasks that are not sequential at the same time or by spreading the workload across the project instead of having it completed all at once.  Leveling can lead to increased project duration if an issue delays a critical task and will then increase project cost. In the event that workload is spread out, then it can lead to additional resources or personnel to complete the task which will increase cost. MSP allows for quick resource leveling of a project with the leveling option located in the resources section of the program. It can automatically level projects based on the allocated resources to change the schedule accordingly.</w:t>
            </w:r>
          </w:p>
          <w:p w14:paraId="482F578D" w14:textId="14D0CF3A" w:rsidR="00A32C6E" w:rsidRDefault="00A32C6E" w:rsidP="00A4684A">
            <w:pPr>
              <w:spacing w:before="100" w:beforeAutospacing="1" w:after="100" w:afterAutospacing="1"/>
              <w:rPr>
                <w:rFonts w:ascii="Times New Roman" w:eastAsia="Times New Roman" w:hAnsi="Times New Roman" w:cs="Times New Roman"/>
                <w:b/>
                <w:sz w:val="20"/>
                <w:szCs w:val="20"/>
              </w:rPr>
            </w:pPr>
            <w:r w:rsidRPr="00A32C6E">
              <w:rPr>
                <w:rFonts w:ascii="Times New Roman" w:eastAsia="Times New Roman" w:hAnsi="Times New Roman" w:cs="Times New Roman"/>
                <w:b/>
                <w:sz w:val="20"/>
                <w:szCs w:val="20"/>
              </w:rPr>
              <w:t>Reply</w:t>
            </w:r>
          </w:p>
          <w:p w14:paraId="09930392" w14:textId="31796550" w:rsidR="00A32C6E" w:rsidRPr="00A32C6E" w:rsidRDefault="00A32C6E" w:rsidP="00A32C6E">
            <w:pPr>
              <w:spacing w:after="160" w:line="480" w:lineRule="auto"/>
              <w:rPr>
                <w:rFonts w:ascii="Times New Roman" w:hAnsi="Times New Roman" w:cs="Times New Roman"/>
              </w:rPr>
            </w:pPr>
            <w:r w:rsidRPr="00A32C6E">
              <w:rPr>
                <w:rFonts w:ascii="Times New Roman" w:hAnsi="Times New Roman" w:cs="Times New Roman"/>
              </w:rPr>
              <w:t xml:space="preserve">Typically, as a project manager, it is vital to have better understanding in light of time and resource constrained projects to provide a proper solution. Therefore, resource constrained projects entail resource availability that can cause delays. While time constrained projects you </w:t>
            </w:r>
            <w:r w:rsidRPr="00A32C6E">
              <w:rPr>
                <w:rFonts w:ascii="Times New Roman" w:hAnsi="Times New Roman" w:cs="Times New Roman"/>
              </w:rPr>
              <w:lastRenderedPageBreak/>
              <w:t xml:space="preserve">set deadline to complete task, specifically, by the aid of schedule in avoiding </w:t>
            </w:r>
            <w:r w:rsidR="00B179D1">
              <w:rPr>
                <w:rFonts w:ascii="Times New Roman" w:hAnsi="Times New Roman" w:cs="Times New Roman"/>
              </w:rPr>
              <w:t xml:space="preserve">the </w:t>
            </w:r>
            <w:r w:rsidRPr="00A32C6E">
              <w:rPr>
                <w:rFonts w:ascii="Times New Roman" w:hAnsi="Times New Roman" w:cs="Times New Roman"/>
              </w:rPr>
              <w:t>delays and other related costs. Additionally, resource constrained project is efficient because of its flexibility in terms of planning and scheduling in ensuring that the required resources in the project are available. Still, the CPM and competent staff play a crucial role to meet a deadline. However, crashing a project is not a 100% solution in bringing the project right on track because it increases costs and risks that delays the project. In this light, leveling resources approach by the help of MSP which encompasses allocating resources and changing a schedule accordingly is beneficial to mitigate delays.</w:t>
            </w:r>
          </w:p>
          <w:p w14:paraId="67FC9D0D" w14:textId="77777777" w:rsidR="00A32C6E" w:rsidRPr="00A32C6E" w:rsidRDefault="00A32C6E" w:rsidP="00A32C6E">
            <w:pPr>
              <w:spacing w:before="100" w:beforeAutospacing="1" w:after="100" w:afterAutospacing="1"/>
              <w:rPr>
                <w:rFonts w:ascii="Times New Roman" w:eastAsia="Times New Roman" w:hAnsi="Times New Roman" w:cs="Times New Roman"/>
                <w:b/>
                <w:sz w:val="20"/>
                <w:szCs w:val="20"/>
              </w:rPr>
            </w:pPr>
          </w:p>
          <w:p w14:paraId="29AA985F" w14:textId="77777777" w:rsidR="00A32C6E" w:rsidRDefault="00A32C6E" w:rsidP="00A4684A">
            <w:pPr>
              <w:spacing w:before="100" w:beforeAutospacing="1" w:after="100" w:afterAutospacing="1"/>
              <w:rPr>
                <w:rFonts w:ascii="Times New Roman" w:eastAsia="Times New Roman" w:hAnsi="Times New Roman" w:cs="Times New Roman"/>
                <w:b/>
                <w:sz w:val="20"/>
                <w:szCs w:val="20"/>
              </w:rPr>
            </w:pPr>
          </w:p>
          <w:p w14:paraId="11EDC07E" w14:textId="77777777" w:rsidR="00A32C6E" w:rsidRPr="00A32C6E" w:rsidRDefault="00A32C6E" w:rsidP="00A4684A">
            <w:pPr>
              <w:spacing w:before="100" w:beforeAutospacing="1" w:after="100" w:afterAutospacing="1"/>
              <w:rPr>
                <w:rFonts w:ascii="Times New Roman" w:eastAsia="Times New Roman" w:hAnsi="Times New Roman" w:cs="Times New Roman"/>
                <w:b/>
                <w:sz w:val="20"/>
                <w:szCs w:val="20"/>
              </w:rPr>
            </w:pPr>
          </w:p>
          <w:p w14:paraId="1D2F3AD0" w14:textId="77777777" w:rsidR="00A4684A" w:rsidRPr="00A4684A" w:rsidRDefault="00A4684A" w:rsidP="00A4684A">
            <w:pPr>
              <w:spacing w:before="100" w:beforeAutospacing="1" w:after="100" w:afterAutospacing="1"/>
              <w:rPr>
                <w:rFonts w:ascii="Times New Roman" w:eastAsia="Times New Roman" w:hAnsi="Times New Roman" w:cs="Times New Roman"/>
                <w:sz w:val="20"/>
                <w:szCs w:val="20"/>
              </w:rPr>
            </w:pPr>
            <w:r w:rsidRPr="00A4684A">
              <w:rPr>
                <w:rFonts w:ascii="Times New Roman" w:eastAsia="Times New Roman" w:hAnsi="Times New Roman" w:cs="Times New Roman"/>
                <w:b/>
                <w:bCs/>
                <w:sz w:val="20"/>
                <w:szCs w:val="20"/>
              </w:rPr>
              <w:t>References</w:t>
            </w:r>
          </w:p>
          <w:p w14:paraId="37F0038C" w14:textId="77777777" w:rsidR="00A4684A" w:rsidRPr="00A4684A" w:rsidRDefault="00A4684A" w:rsidP="00A4684A">
            <w:pPr>
              <w:spacing w:before="100" w:beforeAutospacing="1" w:after="100" w:afterAutospacing="1"/>
              <w:rPr>
                <w:rFonts w:ascii="Times New Roman" w:eastAsia="Times New Roman" w:hAnsi="Times New Roman" w:cs="Times New Roman"/>
                <w:sz w:val="20"/>
                <w:szCs w:val="20"/>
              </w:rPr>
            </w:pPr>
            <w:r w:rsidRPr="00A4684A">
              <w:rPr>
                <w:rFonts w:ascii="Times New Roman" w:eastAsia="Times New Roman" w:hAnsi="Times New Roman" w:cs="Times New Roman"/>
                <w:sz w:val="20"/>
                <w:szCs w:val="20"/>
              </w:rPr>
              <w:t>Project Management Institute. (2017). A Guide to the Project Management Body of Knowledge (PMBOK® Guide) — Sixth Edition and Agile Practice Guide (ENGLISH). Project Management Institute.</w:t>
            </w:r>
          </w:p>
          <w:p w14:paraId="0DC4DE5D" w14:textId="77777777" w:rsidR="00A4684A" w:rsidRPr="00A4684A" w:rsidRDefault="00A4684A" w:rsidP="00A4684A">
            <w:pPr>
              <w:spacing w:before="100" w:beforeAutospacing="1" w:after="100" w:afterAutospacing="1"/>
              <w:rPr>
                <w:rFonts w:ascii="Times New Roman" w:eastAsia="Times New Roman" w:hAnsi="Times New Roman" w:cs="Times New Roman"/>
                <w:sz w:val="20"/>
                <w:szCs w:val="20"/>
              </w:rPr>
            </w:pPr>
            <w:r w:rsidRPr="00A4684A">
              <w:rPr>
                <w:rFonts w:ascii="Times New Roman" w:eastAsia="Times New Roman" w:hAnsi="Times New Roman" w:cs="Times New Roman"/>
                <w:sz w:val="20"/>
                <w:szCs w:val="20"/>
              </w:rPr>
              <w:t xml:space="preserve">Project Management (2018). Crashing in Project Management: A Comprehensive Guide. Retrieved from </w:t>
            </w:r>
            <w:hyperlink r:id="rId9" w:history="1">
              <w:r w:rsidRPr="00A4684A">
                <w:rPr>
                  <w:rFonts w:ascii="Times New Roman" w:eastAsia="Times New Roman" w:hAnsi="Times New Roman" w:cs="Times New Roman"/>
                  <w:color w:val="0000FF"/>
                  <w:sz w:val="20"/>
                  <w:szCs w:val="20"/>
                  <w:u w:val="single"/>
                </w:rPr>
                <w:t>https://project-management.com/crashing-in-project-management-a-comprehensive-guide/</w:t>
              </w:r>
            </w:hyperlink>
          </w:p>
          <w:p w14:paraId="54935AB8" w14:textId="77777777" w:rsidR="00A4684A" w:rsidRPr="00A4684A" w:rsidRDefault="00A4684A" w:rsidP="00A4684A">
            <w:pPr>
              <w:spacing w:before="100" w:beforeAutospacing="1" w:after="100" w:afterAutospacing="1"/>
              <w:rPr>
                <w:rFonts w:ascii="Times New Roman" w:eastAsia="Times New Roman" w:hAnsi="Times New Roman" w:cs="Times New Roman"/>
                <w:sz w:val="20"/>
                <w:szCs w:val="20"/>
              </w:rPr>
            </w:pPr>
            <w:r w:rsidRPr="00A4684A">
              <w:rPr>
                <w:rFonts w:ascii="Times New Roman" w:eastAsia="Times New Roman" w:hAnsi="Times New Roman" w:cs="Times New Roman"/>
                <w:sz w:val="20"/>
                <w:szCs w:val="20"/>
              </w:rPr>
              <w:t>Talbot, F. B. &amp; Patterson, J. H. (1979). Optimal methods for scheduling projects under resource constraints. Project Management Quarterly, 10(4), 26–33.</w:t>
            </w:r>
          </w:p>
        </w:tc>
        <w:tc>
          <w:tcPr>
            <w:tcW w:w="0" w:type="auto"/>
            <w:vAlign w:val="center"/>
            <w:hideMark/>
          </w:tcPr>
          <w:p w14:paraId="340C22E1" w14:textId="77777777" w:rsidR="00A4684A" w:rsidRPr="00A4684A" w:rsidRDefault="00A4684A" w:rsidP="00A4684A">
            <w:pPr>
              <w:rPr>
                <w:rFonts w:ascii="Times New Roman" w:eastAsia="Times New Roman" w:hAnsi="Times New Roman" w:cs="Times New Roman"/>
                <w:sz w:val="15"/>
                <w:szCs w:val="15"/>
              </w:rPr>
            </w:pPr>
          </w:p>
        </w:tc>
      </w:tr>
    </w:tbl>
    <w:p w14:paraId="14F80128" w14:textId="7C980844" w:rsidR="00A4684A" w:rsidRPr="00A4684A" w:rsidRDefault="00A4684A" w:rsidP="00A4684A">
      <w:pPr>
        <w:pBdr>
          <w:top w:val="single" w:sz="6" w:space="1" w:color="auto"/>
        </w:pBdr>
        <w:jc w:val="center"/>
        <w:rPr>
          <w:rFonts w:ascii="Arial" w:eastAsia="Times New Roman" w:hAnsi="Arial" w:cs="Arial"/>
          <w:sz w:val="11"/>
          <w:szCs w:val="11"/>
        </w:rPr>
      </w:pPr>
      <w:r w:rsidRPr="00A4684A">
        <w:rPr>
          <w:rFonts w:ascii="Arial" w:eastAsia="Times New Roman" w:hAnsi="Arial" w:cs="Arial"/>
          <w:vanish/>
          <w:sz w:val="11"/>
          <w:szCs w:val="11"/>
        </w:rPr>
        <w:t>Bottom of Form</w:t>
      </w:r>
    </w:p>
    <w:p w14:paraId="6F8212FC" w14:textId="6C1F382B" w:rsidR="00A4684A" w:rsidRPr="00A4684A" w:rsidRDefault="00A4684A" w:rsidP="00A4684A">
      <w:pPr>
        <w:pBdr>
          <w:top w:val="single" w:sz="6" w:space="1" w:color="auto"/>
        </w:pBdr>
        <w:jc w:val="center"/>
        <w:rPr>
          <w:rFonts w:ascii="Arial" w:eastAsia="Times New Roman" w:hAnsi="Arial" w:cs="Arial"/>
          <w:sz w:val="11"/>
          <w:szCs w:val="11"/>
        </w:rPr>
      </w:pPr>
    </w:p>
    <w:p w14:paraId="04BAB5BF" w14:textId="09DB1810" w:rsidR="00A4684A" w:rsidRPr="00A4684A" w:rsidRDefault="00A4684A" w:rsidP="00A4684A">
      <w:pPr>
        <w:pBdr>
          <w:top w:val="single" w:sz="6" w:space="1" w:color="auto"/>
        </w:pBdr>
        <w:jc w:val="center"/>
        <w:rPr>
          <w:rFonts w:ascii="Arial" w:eastAsia="Times New Roman" w:hAnsi="Arial" w:cs="Arial"/>
          <w:sz w:val="11"/>
          <w:szCs w:val="11"/>
        </w:rPr>
      </w:pPr>
    </w:p>
    <w:p w14:paraId="3536CFB7" w14:textId="4F8BE6AC" w:rsidR="00A4684A" w:rsidRPr="00A4684A" w:rsidRDefault="00A4684A" w:rsidP="00A4684A">
      <w:pPr>
        <w:pBdr>
          <w:top w:val="single" w:sz="6" w:space="1" w:color="auto"/>
        </w:pBdr>
        <w:jc w:val="center"/>
        <w:rPr>
          <w:rFonts w:ascii="Arial" w:eastAsia="Times New Roman" w:hAnsi="Arial" w:cs="Arial"/>
          <w:sz w:val="11"/>
          <w:szCs w:val="11"/>
        </w:rPr>
      </w:pPr>
    </w:p>
    <w:p w14:paraId="451D349E" w14:textId="185CD6FE" w:rsidR="00A4684A" w:rsidRPr="00A4684A" w:rsidRDefault="00A4684A" w:rsidP="00A4684A">
      <w:pPr>
        <w:pBdr>
          <w:top w:val="single" w:sz="6" w:space="1" w:color="auto"/>
        </w:pBdr>
        <w:jc w:val="center"/>
        <w:rPr>
          <w:rFonts w:ascii="Arial" w:eastAsia="Times New Roman" w:hAnsi="Arial" w:cs="Arial"/>
          <w:sz w:val="11"/>
          <w:szCs w:val="11"/>
        </w:rPr>
      </w:pPr>
    </w:p>
    <w:p w14:paraId="3CB0839F" w14:textId="5AB65130" w:rsidR="00A4684A" w:rsidRPr="00A4684A" w:rsidRDefault="00A4684A" w:rsidP="00A4684A">
      <w:pPr>
        <w:pBdr>
          <w:top w:val="single" w:sz="6" w:space="1" w:color="auto"/>
        </w:pBdr>
        <w:rPr>
          <w:rFonts w:ascii="Arial" w:eastAsia="Times New Roman" w:hAnsi="Arial" w:cs="Arial"/>
          <w:sz w:val="11"/>
          <w:szCs w:val="11"/>
        </w:rPr>
      </w:pPr>
    </w:p>
    <w:p w14:paraId="1F5583E5" w14:textId="2EB1996C" w:rsidR="00A4684A" w:rsidRPr="00A4684A" w:rsidRDefault="00A4684A" w:rsidP="00A4684A">
      <w:pPr>
        <w:pBdr>
          <w:top w:val="single" w:sz="6" w:space="1" w:color="auto"/>
        </w:pBdr>
        <w:rPr>
          <w:rFonts w:ascii="Arial" w:eastAsia="Times New Roman" w:hAnsi="Arial" w:cs="Arial"/>
          <w:sz w:val="11"/>
          <w:szCs w:val="11"/>
        </w:rPr>
      </w:pPr>
    </w:p>
    <w:p w14:paraId="6E5784AC" w14:textId="77777777" w:rsidR="00A4684A" w:rsidRPr="00A4684A" w:rsidRDefault="00A4684A" w:rsidP="00A4684A">
      <w:pPr>
        <w:pBdr>
          <w:top w:val="single" w:sz="6" w:space="1" w:color="auto"/>
        </w:pBdr>
        <w:rPr>
          <w:rFonts w:ascii="Arial" w:eastAsia="Times New Roman" w:hAnsi="Arial" w:cs="Arial"/>
          <w:sz w:val="11"/>
          <w:szCs w:val="11"/>
        </w:rPr>
      </w:pPr>
    </w:p>
    <w:p w14:paraId="22D1D246" w14:textId="667C8DC9" w:rsidR="00A4684A" w:rsidRPr="00A4684A" w:rsidRDefault="00A4684A" w:rsidP="00A4684A">
      <w:pPr>
        <w:pBdr>
          <w:top w:val="single" w:sz="6" w:space="1" w:color="auto"/>
        </w:pBdr>
        <w:jc w:val="center"/>
        <w:rPr>
          <w:rFonts w:ascii="Arial" w:eastAsia="Times New Roman" w:hAnsi="Arial" w:cs="Arial"/>
          <w:sz w:val="11"/>
          <w:szCs w:val="11"/>
        </w:rPr>
      </w:pPr>
    </w:p>
    <w:p w14:paraId="5358475D" w14:textId="7CB69179" w:rsidR="00A4684A" w:rsidRPr="00A4684A" w:rsidRDefault="00A4684A" w:rsidP="00A4684A">
      <w:pPr>
        <w:pBdr>
          <w:top w:val="single" w:sz="6" w:space="1" w:color="auto"/>
        </w:pBdr>
        <w:jc w:val="center"/>
        <w:rPr>
          <w:rFonts w:ascii="Arial" w:eastAsia="Times New Roman" w:hAnsi="Arial" w:cs="Arial"/>
          <w:sz w:val="11"/>
          <w:szCs w:val="11"/>
        </w:rPr>
      </w:pPr>
    </w:p>
    <w:p w14:paraId="02F7D53C" w14:textId="78BBFF16" w:rsidR="00A4684A" w:rsidRPr="00A4684A" w:rsidRDefault="00A4684A" w:rsidP="00A4684A">
      <w:pPr>
        <w:pBdr>
          <w:top w:val="single" w:sz="6" w:space="1" w:color="auto"/>
        </w:pBdr>
        <w:jc w:val="center"/>
        <w:rPr>
          <w:rFonts w:ascii="Arial" w:eastAsia="Times New Roman" w:hAnsi="Arial" w:cs="Arial"/>
          <w:sz w:val="11"/>
          <w:szCs w:val="11"/>
        </w:rPr>
      </w:pPr>
    </w:p>
    <w:tbl>
      <w:tblPr>
        <w:tblW w:w="0" w:type="auto"/>
        <w:tblCellSpacing w:w="15" w:type="dxa"/>
        <w:tblCellMar>
          <w:top w:w="15" w:type="dxa"/>
          <w:left w:w="15" w:type="dxa"/>
          <w:bottom w:w="15" w:type="dxa"/>
          <w:right w:w="15" w:type="dxa"/>
        </w:tblCellMar>
        <w:tblLook w:val="04A0" w:firstRow="1" w:lastRow="0" w:firstColumn="1" w:lastColumn="0" w:noHBand="0" w:noVBand="1"/>
        <w:tblDescription w:val=" "/>
      </w:tblPr>
      <w:tblGrid>
        <w:gridCol w:w="836"/>
        <w:gridCol w:w="111"/>
        <w:gridCol w:w="2368"/>
        <w:gridCol w:w="5920"/>
        <w:gridCol w:w="125"/>
      </w:tblGrid>
      <w:tr w:rsidR="00A4684A" w:rsidRPr="00A4684A" w14:paraId="005FDCE6" w14:textId="77777777" w:rsidTr="00A4684A">
        <w:trPr>
          <w:tblCellSpacing w:w="15" w:type="dxa"/>
        </w:trPr>
        <w:tc>
          <w:tcPr>
            <w:tcW w:w="0" w:type="auto"/>
            <w:vAlign w:val="center"/>
            <w:hideMark/>
          </w:tcPr>
          <w:p w14:paraId="166E0D23" w14:textId="5CDF54F2" w:rsidR="00A4684A" w:rsidRPr="00A4684A" w:rsidRDefault="00A4684A" w:rsidP="00A4684A">
            <w:pPr>
              <w:rPr>
                <w:rFonts w:ascii="Times New Roman" w:eastAsia="Times New Roman" w:hAnsi="Times New Roman" w:cs="Times New Roman"/>
                <w:sz w:val="20"/>
                <w:szCs w:val="20"/>
              </w:rPr>
            </w:pPr>
            <w:r w:rsidRPr="00A4684A">
              <w:rPr>
                <w:rFonts w:ascii="Times New Roman" w:eastAsia="Times New Roman" w:hAnsi="Times New Roman" w:cs="Times New Roman"/>
                <w:noProof/>
                <w:color w:val="0000FF"/>
                <w:sz w:val="20"/>
                <w:szCs w:val="20"/>
              </w:rPr>
              <w:drawing>
                <wp:inline distT="0" distB="0" distL="0" distR="0" wp14:anchorId="542E9D32" wp14:editId="001C6871">
                  <wp:extent cx="201930" cy="201930"/>
                  <wp:effectExtent l="0" t="0" r="1270" b="1270"/>
                  <wp:docPr id="8" name="Picture 8" descr="Week 9 Discussion - Yusuf  Not flagged - Click to fla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Week 9 Discussion - Yusuf  Not flagged - Click to fla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1930" cy="201930"/>
                          </a:xfrm>
                          <a:prstGeom prst="rect">
                            <a:avLst/>
                          </a:prstGeom>
                          <a:noFill/>
                          <a:ln>
                            <a:noFill/>
                          </a:ln>
                        </pic:spPr>
                      </pic:pic>
                    </a:graphicData>
                  </a:graphic>
                </wp:inline>
              </w:drawing>
            </w:r>
          </w:p>
        </w:tc>
        <w:tc>
          <w:tcPr>
            <w:tcW w:w="0" w:type="auto"/>
            <w:vAlign w:val="center"/>
            <w:hideMark/>
          </w:tcPr>
          <w:p w14:paraId="16FAA8CC" w14:textId="77777777" w:rsidR="00A4684A" w:rsidRPr="00A4684A" w:rsidRDefault="00A4684A" w:rsidP="00A4684A">
            <w:pPr>
              <w:rPr>
                <w:rFonts w:ascii="Times New Roman" w:eastAsia="Times New Roman" w:hAnsi="Times New Roman" w:cs="Times New Roman"/>
                <w:sz w:val="20"/>
                <w:szCs w:val="20"/>
              </w:rPr>
            </w:pPr>
          </w:p>
        </w:tc>
        <w:tc>
          <w:tcPr>
            <w:tcW w:w="0" w:type="auto"/>
            <w:vAlign w:val="center"/>
            <w:hideMark/>
          </w:tcPr>
          <w:p w14:paraId="292A4C9D" w14:textId="07F48F58" w:rsidR="00A4684A" w:rsidRPr="00A4684A" w:rsidRDefault="00A4684A" w:rsidP="00A4684A">
            <w:pPr>
              <w:rPr>
                <w:rFonts w:ascii="Times New Roman" w:eastAsia="Times New Roman" w:hAnsi="Times New Roman" w:cs="Times New Roman"/>
                <w:sz w:val="20"/>
                <w:szCs w:val="20"/>
              </w:rPr>
            </w:pPr>
            <w:r w:rsidRPr="00A4684A">
              <w:rPr>
                <w:rFonts w:ascii="Times New Roman" w:eastAsia="Times New Roman" w:hAnsi="Times New Roman" w:cs="Times New Roman"/>
                <w:sz w:val="20"/>
                <w:szCs w:val="20"/>
              </w:rPr>
              <w:fldChar w:fldCharType="begin"/>
            </w:r>
            <w:r w:rsidRPr="00A4684A">
              <w:rPr>
                <w:rFonts w:ascii="Times New Roman" w:eastAsia="Times New Roman" w:hAnsi="Times New Roman" w:cs="Times New Roman"/>
                <w:sz w:val="20"/>
                <w:szCs w:val="20"/>
              </w:rPr>
              <w:instrText xml:space="preserve"> INCLUDEPICTURE "https://learn.umgc.edu/d2l/img/0/Framework.UserProfileBadge.actProfileDaylight50.png?v=20.20.3.20823-164" \* MERGEFORMATINET </w:instrText>
            </w:r>
            <w:r w:rsidRPr="00A4684A">
              <w:rPr>
                <w:rFonts w:ascii="Times New Roman" w:eastAsia="Times New Roman" w:hAnsi="Times New Roman" w:cs="Times New Roman"/>
                <w:sz w:val="20"/>
                <w:szCs w:val="20"/>
              </w:rPr>
              <w:fldChar w:fldCharType="separate"/>
            </w:r>
            <w:r w:rsidRPr="00A4684A">
              <w:rPr>
                <w:rFonts w:ascii="Times New Roman" w:eastAsia="Times New Roman" w:hAnsi="Times New Roman" w:cs="Times New Roman"/>
                <w:noProof/>
                <w:sz w:val="20"/>
                <w:szCs w:val="20"/>
              </w:rPr>
              <w:drawing>
                <wp:inline distT="0" distB="0" distL="0" distR="0" wp14:anchorId="1B515DA2" wp14:editId="77D6D69F">
                  <wp:extent cx="638175" cy="638175"/>
                  <wp:effectExtent l="0" t="0" r="0" b="0"/>
                  <wp:docPr id="7" name="Picture 7" descr="Profile image for Yusuf Muham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l" descr="Profile image for Yusuf Muhamm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inline>
              </w:drawing>
            </w:r>
            <w:r w:rsidRPr="00A4684A">
              <w:rPr>
                <w:rFonts w:ascii="Times New Roman" w:eastAsia="Times New Roman" w:hAnsi="Times New Roman" w:cs="Times New Roman"/>
                <w:sz w:val="20"/>
                <w:szCs w:val="20"/>
              </w:rPr>
              <w:fldChar w:fldCharType="end"/>
            </w:r>
          </w:p>
        </w:tc>
        <w:tc>
          <w:tcPr>
            <w:tcW w:w="0" w:type="auto"/>
            <w:vAlign w:val="center"/>
            <w:hideMark/>
          </w:tcPr>
          <w:p w14:paraId="56C9E6D8" w14:textId="77777777" w:rsidR="00A4684A" w:rsidRPr="00A4684A" w:rsidRDefault="00A4684A" w:rsidP="00A4684A">
            <w:pPr>
              <w:rPr>
                <w:rFonts w:ascii="Times New Roman" w:eastAsia="Times New Roman" w:hAnsi="Times New Roman" w:cs="Times New Roman"/>
                <w:sz w:val="20"/>
                <w:szCs w:val="20"/>
              </w:rPr>
            </w:pPr>
            <w:r w:rsidRPr="00A4684A">
              <w:rPr>
                <w:rFonts w:ascii="Times New Roman" w:eastAsia="Times New Roman" w:hAnsi="Times New Roman" w:cs="Times New Roman"/>
                <w:color w:val="FF0000"/>
                <w:sz w:val="20"/>
                <w:szCs w:val="20"/>
              </w:rPr>
              <w:t xml:space="preserve">Week 9 Discussion - Yusuf </w:t>
            </w:r>
            <w:r w:rsidRPr="00A4684A">
              <w:rPr>
                <w:rFonts w:ascii="Times New Roman" w:eastAsia="Times New Roman" w:hAnsi="Times New Roman" w:cs="Times New Roman"/>
                <w:sz w:val="20"/>
                <w:szCs w:val="20"/>
              </w:rPr>
              <w:br/>
            </w:r>
            <w:hyperlink r:id="rId10" w:tooltip="Compose email to Yusuf Muhammed" w:history="1">
              <w:proofErr w:type="spellStart"/>
              <w:r w:rsidRPr="00A4684A">
                <w:rPr>
                  <w:rFonts w:ascii="Times New Roman" w:eastAsia="Times New Roman" w:hAnsi="Times New Roman" w:cs="Times New Roman"/>
                  <w:color w:val="0000FF"/>
                  <w:sz w:val="20"/>
                  <w:szCs w:val="20"/>
                  <w:u w:val="single"/>
                </w:rPr>
                <w:t>Yusuf</w:t>
              </w:r>
              <w:proofErr w:type="spellEnd"/>
              <w:r w:rsidRPr="00A4684A">
                <w:rPr>
                  <w:rFonts w:ascii="Times New Roman" w:eastAsia="Times New Roman" w:hAnsi="Times New Roman" w:cs="Times New Roman"/>
                  <w:color w:val="0000FF"/>
                  <w:sz w:val="20"/>
                  <w:szCs w:val="20"/>
                  <w:u w:val="single"/>
                </w:rPr>
                <w:t xml:space="preserve"> Muhammed</w:t>
              </w:r>
            </w:hyperlink>
            <w:r w:rsidRPr="00A4684A">
              <w:rPr>
                <w:rFonts w:ascii="Times New Roman" w:eastAsia="Times New Roman" w:hAnsi="Times New Roman" w:cs="Times New Roman"/>
                <w:sz w:val="20"/>
                <w:szCs w:val="20"/>
              </w:rPr>
              <w:t xml:space="preserve"> Apr 15, 2020 9:42 PM </w:t>
            </w:r>
          </w:p>
        </w:tc>
        <w:tc>
          <w:tcPr>
            <w:tcW w:w="0" w:type="auto"/>
            <w:vAlign w:val="center"/>
            <w:hideMark/>
          </w:tcPr>
          <w:p w14:paraId="1AA9D512" w14:textId="77777777" w:rsidR="00A4684A" w:rsidRPr="00A4684A" w:rsidRDefault="00A4684A" w:rsidP="00A4684A">
            <w:pPr>
              <w:rPr>
                <w:rFonts w:ascii="Times New Roman" w:eastAsia="Times New Roman" w:hAnsi="Times New Roman" w:cs="Times New Roman"/>
                <w:sz w:val="20"/>
                <w:szCs w:val="20"/>
              </w:rPr>
            </w:pPr>
            <w:r w:rsidRPr="00A4684A">
              <w:rPr>
                <w:rFonts w:ascii="Times New Roman" w:eastAsia="Times New Roman" w:hAnsi="Times New Roman" w:cs="Times New Roman"/>
                <w:sz w:val="20"/>
                <w:szCs w:val="20"/>
              </w:rPr>
              <w:t> </w:t>
            </w:r>
          </w:p>
        </w:tc>
      </w:tr>
      <w:tr w:rsidR="00A4684A" w:rsidRPr="00A4684A" w14:paraId="26DEC859" w14:textId="77777777" w:rsidTr="00A4684A">
        <w:trPr>
          <w:tblCellSpacing w:w="15" w:type="dxa"/>
        </w:trPr>
        <w:tc>
          <w:tcPr>
            <w:tcW w:w="0" w:type="auto"/>
            <w:gridSpan w:val="4"/>
            <w:vAlign w:val="center"/>
            <w:hideMark/>
          </w:tcPr>
          <w:p w14:paraId="78AA105C" w14:textId="77777777" w:rsidR="00A4684A" w:rsidRPr="00A4684A" w:rsidRDefault="00635AF3" w:rsidP="00A4684A">
            <w:pPr>
              <w:spacing w:after="216"/>
              <w:rPr>
                <w:rFonts w:ascii="Times New Roman" w:eastAsia="Times New Roman" w:hAnsi="Times New Roman" w:cs="Times New Roman"/>
                <w:sz w:val="20"/>
                <w:szCs w:val="20"/>
              </w:rPr>
            </w:pPr>
            <w:r>
              <w:rPr>
                <w:rFonts w:ascii="Times New Roman" w:eastAsia="Times New Roman" w:hAnsi="Times New Roman" w:cs="Times New Roman"/>
                <w:noProof/>
                <w:sz w:val="20"/>
                <w:szCs w:val="20"/>
              </w:rPr>
              <w:pict w14:anchorId="1B81DADB">
                <v:rect id="_x0000_i1026" alt="" style="width:468pt;height:.05pt;mso-width-percent:0;mso-height-percent:0;mso-width-percent:0;mso-height-percent:0" o:hralign="center" o:hrstd="t" o:hr="t" fillcolor="#a0a0a0" stroked="f"/>
              </w:pict>
            </w:r>
          </w:p>
        </w:tc>
        <w:tc>
          <w:tcPr>
            <w:tcW w:w="0" w:type="auto"/>
            <w:vAlign w:val="center"/>
            <w:hideMark/>
          </w:tcPr>
          <w:p w14:paraId="2F428B17" w14:textId="77777777" w:rsidR="00A4684A" w:rsidRPr="00A4684A" w:rsidRDefault="00A4684A" w:rsidP="00A4684A">
            <w:pPr>
              <w:spacing w:after="216"/>
              <w:rPr>
                <w:rFonts w:ascii="Times New Roman" w:eastAsia="Times New Roman" w:hAnsi="Times New Roman" w:cs="Times New Roman"/>
                <w:sz w:val="15"/>
                <w:szCs w:val="15"/>
              </w:rPr>
            </w:pPr>
          </w:p>
        </w:tc>
      </w:tr>
      <w:tr w:rsidR="00A4684A" w:rsidRPr="00A4684A" w14:paraId="2095DA22" w14:textId="77777777" w:rsidTr="00A4684A">
        <w:trPr>
          <w:tblCellSpacing w:w="15" w:type="dxa"/>
        </w:trPr>
        <w:tc>
          <w:tcPr>
            <w:tcW w:w="0" w:type="auto"/>
            <w:gridSpan w:val="4"/>
            <w:vAlign w:val="center"/>
            <w:hideMark/>
          </w:tcPr>
          <w:p w14:paraId="4BB8D3C0" w14:textId="77777777" w:rsidR="00A4684A" w:rsidRPr="00A4684A" w:rsidRDefault="00A4684A" w:rsidP="00A4684A">
            <w:pPr>
              <w:spacing w:before="100" w:beforeAutospacing="1" w:after="100" w:afterAutospacing="1"/>
              <w:rPr>
                <w:rFonts w:ascii="Times New Roman" w:eastAsia="Times New Roman" w:hAnsi="Times New Roman" w:cs="Times New Roman"/>
                <w:sz w:val="20"/>
                <w:szCs w:val="20"/>
              </w:rPr>
            </w:pPr>
            <w:r w:rsidRPr="00A4684A">
              <w:rPr>
                <w:rFonts w:ascii="Times New Roman" w:eastAsia="Times New Roman" w:hAnsi="Times New Roman" w:cs="Times New Roman"/>
                <w:sz w:val="20"/>
                <w:szCs w:val="20"/>
              </w:rPr>
              <w:t xml:space="preserve">1) Although both time-constrained and resource-constrained projects involve resource allocation that a project manager can use to operate a project, there are differences between them. The differences are that in time-constrained the resources are available, and the project manager will use more resources to ensure the project </w:t>
            </w:r>
            <w:r w:rsidRPr="00A4684A">
              <w:rPr>
                <w:rFonts w:ascii="Times New Roman" w:eastAsia="Times New Roman" w:hAnsi="Times New Roman" w:cs="Times New Roman"/>
                <w:sz w:val="20"/>
                <w:szCs w:val="20"/>
              </w:rPr>
              <w:lastRenderedPageBreak/>
              <w:t>completion timeline is met, while in resource-constrained projects the resources are not available so the project manager has to juggling resources so as to decrease or eliminate schedule delays. </w:t>
            </w:r>
          </w:p>
          <w:p w14:paraId="0CA0494A" w14:textId="77777777" w:rsidR="00A4684A" w:rsidRPr="00A4684A" w:rsidRDefault="00A4684A" w:rsidP="00A4684A">
            <w:pPr>
              <w:spacing w:before="100" w:beforeAutospacing="1" w:after="100" w:afterAutospacing="1"/>
              <w:rPr>
                <w:rFonts w:ascii="Times New Roman" w:eastAsia="Times New Roman" w:hAnsi="Times New Roman" w:cs="Times New Roman"/>
                <w:sz w:val="20"/>
                <w:szCs w:val="20"/>
              </w:rPr>
            </w:pPr>
            <w:r w:rsidRPr="00A4684A">
              <w:rPr>
                <w:rFonts w:ascii="Times New Roman" w:eastAsia="Times New Roman" w:hAnsi="Times New Roman" w:cs="Times New Roman"/>
                <w:sz w:val="20"/>
                <w:szCs w:val="20"/>
              </w:rPr>
              <w:t>The critical path method (CPM) is an effective way of scheduling time-constrained projects. The CPM’s early start schedule can result in an early finish time for the project. Although CPM is helpful to the project manager, he/she should be careful not to generate scheduling conflicts. In resource-constrained projects, the project manager can use the heuristic scheduling method to control limited resources such as when activities are competing for resources. The heuristic method can help the project manager schedule activities when the resources are limited. However, the downside with the heuristic scheduling method is that the project manager cannot be sure that schedules developed are of minimum duration.   </w:t>
            </w:r>
          </w:p>
          <w:p w14:paraId="7C285BDE" w14:textId="77777777" w:rsidR="00A4684A" w:rsidRPr="00A4684A" w:rsidRDefault="00A4684A" w:rsidP="00A4684A">
            <w:pPr>
              <w:spacing w:before="100" w:beforeAutospacing="1" w:after="100" w:afterAutospacing="1"/>
              <w:rPr>
                <w:rFonts w:ascii="Times New Roman" w:eastAsia="Times New Roman" w:hAnsi="Times New Roman" w:cs="Times New Roman"/>
                <w:sz w:val="20"/>
                <w:szCs w:val="20"/>
              </w:rPr>
            </w:pPr>
            <w:r w:rsidRPr="00A4684A">
              <w:rPr>
                <w:rFonts w:ascii="Times New Roman" w:eastAsia="Times New Roman" w:hAnsi="Times New Roman" w:cs="Times New Roman"/>
                <w:sz w:val="20"/>
                <w:szCs w:val="20"/>
              </w:rPr>
              <w:t>2)The project manager can accelerate the project by crashing the project (that is by spending additional money to obtain more resources to the project). However, he should be careful since it could increase the project direct costs.  On the other hand, the project manager can use resource leveling to control resource overallocation in the project. However, the project manager needs to be careful not to cause an increase in the critical activities in the project.</w:t>
            </w:r>
          </w:p>
          <w:p w14:paraId="44E99411" w14:textId="77777777" w:rsidR="00A4684A" w:rsidRDefault="00A4684A" w:rsidP="00A4684A">
            <w:pPr>
              <w:spacing w:before="100" w:beforeAutospacing="1" w:after="100" w:afterAutospacing="1"/>
              <w:rPr>
                <w:rFonts w:ascii="Times New Roman" w:eastAsia="Times New Roman" w:hAnsi="Times New Roman" w:cs="Times New Roman"/>
                <w:sz w:val="20"/>
                <w:szCs w:val="20"/>
              </w:rPr>
            </w:pPr>
            <w:r w:rsidRPr="00A4684A">
              <w:rPr>
                <w:rFonts w:ascii="Times New Roman" w:eastAsia="Times New Roman" w:hAnsi="Times New Roman" w:cs="Times New Roman"/>
                <w:sz w:val="20"/>
                <w:szCs w:val="20"/>
              </w:rPr>
              <w:t>In MSP the project manager can use resource leveling to delay tasks or resolve resource overallocation until resources are available to complete the task. The MSP does this by splitting the task into multiple tasks. The project manager can cause crashing in the MSP by adding more resources to the critical path activities. The critical path activities are expedited with the resources fully allocated.</w:t>
            </w:r>
          </w:p>
          <w:p w14:paraId="20A81F4B" w14:textId="6E3DD69D" w:rsidR="00A32C6E" w:rsidRDefault="00A32C6E" w:rsidP="00A4684A">
            <w:pPr>
              <w:spacing w:before="100" w:beforeAutospacing="1" w:after="100" w:afterAutospacing="1"/>
              <w:rPr>
                <w:rFonts w:ascii="Times New Roman" w:eastAsia="Times New Roman" w:hAnsi="Times New Roman" w:cs="Times New Roman"/>
                <w:b/>
                <w:sz w:val="20"/>
                <w:szCs w:val="20"/>
              </w:rPr>
            </w:pPr>
            <w:r w:rsidRPr="00A32C6E">
              <w:rPr>
                <w:rFonts w:ascii="Times New Roman" w:eastAsia="Times New Roman" w:hAnsi="Times New Roman" w:cs="Times New Roman"/>
                <w:b/>
                <w:sz w:val="20"/>
                <w:szCs w:val="20"/>
              </w:rPr>
              <w:t>Reply</w:t>
            </w:r>
          </w:p>
          <w:p w14:paraId="0E109438" w14:textId="77777777" w:rsidR="00A32C6E" w:rsidRPr="00A32C6E" w:rsidRDefault="00A32C6E" w:rsidP="00A32C6E">
            <w:pPr>
              <w:spacing w:after="160" w:line="480" w:lineRule="auto"/>
              <w:rPr>
                <w:rFonts w:ascii="Times New Roman" w:hAnsi="Times New Roman" w:cs="Times New Roman"/>
              </w:rPr>
            </w:pPr>
            <w:r w:rsidRPr="00A32C6E">
              <w:rPr>
                <w:rFonts w:ascii="Times New Roman" w:hAnsi="Times New Roman" w:cs="Times New Roman"/>
              </w:rPr>
              <w:t>Ultimately, I understand that both time and resource constrained projects, as you have stated, greatly pinpoint the involvement of resource allocation that is utilized in operationalizing a project. But the major distinction is that time-constrained project focuses on the resources incorporated to meet the deadline. Contrastingly, the resource-constrained project emphasizes on the resource unavailability, in this case, the project manager jiggles for the resources to meet the timeline. Besides, you can institutionalize various methods based on the situation to secure a project such as CPM for time-constrained and heuristic scheduling for resource-constrained. I suggest that the project manager should crash a project by adding the resources required but he/she should be meticulous to avoid direct costs. Definitely, resource leveling and MSP are integral to achieve resource overallocation whereby fostering easy crashing of the project by adding resources to the project critical path activities.</w:t>
            </w:r>
          </w:p>
          <w:p w14:paraId="555F3E0B" w14:textId="77777777" w:rsidR="00A32C6E" w:rsidRDefault="00A32C6E" w:rsidP="00A4684A">
            <w:pPr>
              <w:spacing w:before="100" w:beforeAutospacing="1" w:after="100" w:afterAutospacing="1"/>
              <w:rPr>
                <w:rFonts w:ascii="Times New Roman" w:eastAsia="Times New Roman" w:hAnsi="Times New Roman" w:cs="Times New Roman"/>
                <w:b/>
                <w:sz w:val="20"/>
                <w:szCs w:val="20"/>
              </w:rPr>
            </w:pPr>
          </w:p>
          <w:p w14:paraId="3359587F" w14:textId="003C341E" w:rsidR="00A32C6E" w:rsidRPr="00A32C6E" w:rsidRDefault="00A32C6E" w:rsidP="00B179D1">
            <w:pPr>
              <w:spacing w:after="160" w:line="480" w:lineRule="auto"/>
              <w:rPr>
                <w:rFonts w:ascii="Times New Roman" w:eastAsia="Times New Roman" w:hAnsi="Times New Roman" w:cs="Times New Roman"/>
                <w:b/>
                <w:sz w:val="20"/>
                <w:szCs w:val="20"/>
              </w:rPr>
            </w:pPr>
          </w:p>
        </w:tc>
        <w:tc>
          <w:tcPr>
            <w:tcW w:w="0" w:type="auto"/>
            <w:vAlign w:val="center"/>
            <w:hideMark/>
          </w:tcPr>
          <w:p w14:paraId="05A4DBEE" w14:textId="77777777" w:rsidR="00A4684A" w:rsidRPr="00A4684A" w:rsidRDefault="00A4684A" w:rsidP="00A4684A">
            <w:pPr>
              <w:rPr>
                <w:rFonts w:ascii="Times New Roman" w:eastAsia="Times New Roman" w:hAnsi="Times New Roman" w:cs="Times New Roman"/>
                <w:sz w:val="15"/>
                <w:szCs w:val="15"/>
              </w:rPr>
            </w:pPr>
          </w:p>
        </w:tc>
      </w:tr>
    </w:tbl>
    <w:p w14:paraId="2FDE0552" w14:textId="6FE16ED6" w:rsidR="00A4684A" w:rsidRDefault="00A4684A" w:rsidP="00A4684A">
      <w:pPr>
        <w:pBdr>
          <w:top w:val="single" w:sz="6" w:space="1" w:color="auto"/>
        </w:pBdr>
        <w:jc w:val="center"/>
        <w:rPr>
          <w:rFonts w:ascii="Arial" w:eastAsia="Times New Roman" w:hAnsi="Arial" w:cs="Arial"/>
          <w:sz w:val="11"/>
          <w:szCs w:val="11"/>
        </w:rPr>
      </w:pPr>
      <w:r w:rsidRPr="00A4684A">
        <w:rPr>
          <w:rFonts w:ascii="Arial" w:eastAsia="Times New Roman" w:hAnsi="Arial" w:cs="Arial"/>
          <w:vanish/>
          <w:sz w:val="11"/>
          <w:szCs w:val="11"/>
        </w:rPr>
        <w:t>Bottom of Form</w:t>
      </w:r>
    </w:p>
    <w:p w14:paraId="3665FBA8" w14:textId="017435E0" w:rsidR="00A4684A" w:rsidRDefault="00A4684A" w:rsidP="00A4684A">
      <w:pPr>
        <w:pBdr>
          <w:top w:val="single" w:sz="6" w:space="1" w:color="auto"/>
        </w:pBdr>
        <w:jc w:val="center"/>
        <w:rPr>
          <w:rFonts w:ascii="Arial" w:eastAsia="Times New Roman" w:hAnsi="Arial" w:cs="Arial"/>
          <w:sz w:val="11"/>
          <w:szCs w:val="11"/>
        </w:rPr>
      </w:pPr>
    </w:p>
    <w:p w14:paraId="62437DAF" w14:textId="52397BF7" w:rsidR="00A4684A" w:rsidRDefault="00A4684A" w:rsidP="00A4684A">
      <w:pPr>
        <w:pBdr>
          <w:top w:val="single" w:sz="6" w:space="1" w:color="auto"/>
        </w:pBdr>
        <w:jc w:val="center"/>
        <w:rPr>
          <w:rFonts w:ascii="Arial" w:eastAsia="Times New Roman" w:hAnsi="Arial" w:cs="Arial"/>
          <w:sz w:val="11"/>
          <w:szCs w:val="11"/>
        </w:rPr>
      </w:pPr>
    </w:p>
    <w:p w14:paraId="02558C6C" w14:textId="26F8CEF9" w:rsidR="00A4684A" w:rsidRDefault="00A4684A" w:rsidP="00A4684A">
      <w:pPr>
        <w:pBdr>
          <w:top w:val="single" w:sz="6" w:space="1" w:color="auto"/>
        </w:pBdr>
        <w:jc w:val="center"/>
        <w:rPr>
          <w:rFonts w:ascii="Arial" w:eastAsia="Times New Roman" w:hAnsi="Arial" w:cs="Arial"/>
          <w:sz w:val="11"/>
          <w:szCs w:val="11"/>
        </w:rPr>
      </w:pPr>
    </w:p>
    <w:p w14:paraId="3228E1BB" w14:textId="6568810C" w:rsidR="00A4684A" w:rsidRDefault="00A4684A" w:rsidP="00A4684A">
      <w:pPr>
        <w:pBdr>
          <w:top w:val="single" w:sz="6" w:space="1" w:color="auto"/>
        </w:pBdr>
        <w:jc w:val="center"/>
        <w:rPr>
          <w:rFonts w:ascii="Arial" w:eastAsia="Times New Roman" w:hAnsi="Arial" w:cs="Arial"/>
          <w:sz w:val="11"/>
          <w:szCs w:val="11"/>
        </w:rPr>
      </w:pPr>
    </w:p>
    <w:p w14:paraId="3A037647" w14:textId="1A72FC38" w:rsidR="00A4684A" w:rsidRDefault="00A4684A" w:rsidP="00A4684A">
      <w:pPr>
        <w:spacing w:before="100" w:beforeAutospacing="1" w:after="100" w:afterAutospacing="1"/>
        <w:ind w:left="360"/>
        <w:rPr>
          <w:rFonts w:ascii="Times New Roman" w:eastAsia="Times New Roman" w:hAnsi="Times New Roman" w:cs="Times New Roman"/>
        </w:rPr>
      </w:pPr>
    </w:p>
    <w:p w14:paraId="48429FD9" w14:textId="3EFB27D1" w:rsidR="00A4684A" w:rsidRDefault="00A4684A" w:rsidP="00A4684A">
      <w:pPr>
        <w:spacing w:before="100" w:beforeAutospacing="1" w:after="100" w:afterAutospacing="1"/>
        <w:ind w:left="360"/>
        <w:rPr>
          <w:rFonts w:ascii="Times New Roman" w:eastAsia="Times New Roman" w:hAnsi="Times New Roman" w:cs="Times New Roman"/>
        </w:rPr>
      </w:pPr>
    </w:p>
    <w:p w14:paraId="44334A8D" w14:textId="7EBFE3F4" w:rsidR="00A4684A" w:rsidRDefault="00A4684A" w:rsidP="00A4684A">
      <w:pPr>
        <w:spacing w:before="100" w:beforeAutospacing="1" w:after="100" w:afterAutospacing="1"/>
        <w:ind w:left="360"/>
        <w:rPr>
          <w:rFonts w:ascii="Times New Roman" w:eastAsia="Times New Roman" w:hAnsi="Times New Roman" w:cs="Times New Roman"/>
        </w:rPr>
      </w:pPr>
    </w:p>
    <w:p w14:paraId="2298F497" w14:textId="60EBFC87" w:rsidR="00A4684A" w:rsidRDefault="00A4684A" w:rsidP="00A4684A">
      <w:pPr>
        <w:spacing w:before="100" w:beforeAutospacing="1" w:after="100" w:afterAutospacing="1"/>
        <w:ind w:left="360"/>
        <w:rPr>
          <w:rFonts w:ascii="Times New Roman" w:eastAsia="Times New Roman" w:hAnsi="Times New Roman" w:cs="Times New Roman"/>
        </w:rPr>
      </w:pPr>
    </w:p>
    <w:p w14:paraId="58439F4F" w14:textId="3543727D" w:rsidR="00A4684A" w:rsidRDefault="00A4684A" w:rsidP="00A4684A">
      <w:pPr>
        <w:spacing w:before="100" w:beforeAutospacing="1" w:after="100" w:afterAutospacing="1"/>
        <w:ind w:left="360"/>
        <w:rPr>
          <w:rFonts w:ascii="Times New Roman" w:eastAsia="Times New Roman" w:hAnsi="Times New Roman" w:cs="Times New Roman"/>
        </w:rPr>
      </w:pPr>
    </w:p>
    <w:p w14:paraId="778C089D" w14:textId="77777777" w:rsidR="00A4684A" w:rsidRPr="00A4684A" w:rsidRDefault="00A4684A" w:rsidP="00A4684A">
      <w:pPr>
        <w:spacing w:before="100" w:beforeAutospacing="1" w:after="100" w:afterAutospacing="1"/>
        <w:ind w:left="360"/>
        <w:rPr>
          <w:rFonts w:ascii="Times New Roman" w:eastAsia="Times New Roman" w:hAnsi="Times New Roman" w:cs="Times New Roman"/>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05"/>
        <w:gridCol w:w="1290"/>
        <w:gridCol w:w="6765"/>
      </w:tblGrid>
      <w:tr w:rsidR="00A4684A" w:rsidRPr="00A4684A" w14:paraId="04BFD598" w14:textId="77777777" w:rsidTr="00A4684A">
        <w:trPr>
          <w:tblCellSpacing w:w="15" w:type="dxa"/>
        </w:trPr>
        <w:tc>
          <w:tcPr>
            <w:tcW w:w="0" w:type="auto"/>
            <w:vAlign w:val="center"/>
            <w:hideMark/>
          </w:tcPr>
          <w:p w14:paraId="7D8280A3" w14:textId="77777777" w:rsidR="00A4684A" w:rsidRPr="00A4684A" w:rsidRDefault="00A4684A" w:rsidP="00A4684A">
            <w:pPr>
              <w:rPr>
                <w:rFonts w:ascii="Times New Roman" w:eastAsia="Times New Roman" w:hAnsi="Times New Roman" w:cs="Times New Roman"/>
              </w:rPr>
            </w:pPr>
          </w:p>
        </w:tc>
        <w:tc>
          <w:tcPr>
            <w:tcW w:w="0" w:type="auto"/>
            <w:vAlign w:val="center"/>
            <w:hideMark/>
          </w:tcPr>
          <w:p w14:paraId="128DE148" w14:textId="77777777" w:rsidR="00A4684A" w:rsidRPr="00A4684A" w:rsidRDefault="00A4684A" w:rsidP="00A4684A">
            <w:pPr>
              <w:rPr>
                <w:rFonts w:ascii="Times New Roman" w:eastAsia="Times New Roman" w:hAnsi="Times New Roman" w:cs="Times New Roman"/>
                <w:sz w:val="20"/>
                <w:szCs w:val="20"/>
              </w:rPr>
            </w:pPr>
          </w:p>
        </w:tc>
        <w:tc>
          <w:tcPr>
            <w:tcW w:w="0" w:type="auto"/>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A4684A" w:rsidRPr="00A4684A" w14:paraId="1F9B1FBC" w14:textId="77777777">
              <w:trPr>
                <w:tblCellSpacing w:w="15" w:type="dxa"/>
              </w:trPr>
              <w:tc>
                <w:tcPr>
                  <w:tcW w:w="0" w:type="auto"/>
                  <w:vAlign w:val="center"/>
                  <w:hideMark/>
                </w:tcPr>
                <w:p w14:paraId="68084891" w14:textId="77777777" w:rsidR="00A4684A" w:rsidRPr="00A4684A" w:rsidRDefault="00A4684A" w:rsidP="00A4684A">
                  <w:pPr>
                    <w:rPr>
                      <w:rFonts w:ascii="Times New Roman" w:eastAsia="Times New Roman" w:hAnsi="Times New Roman" w:cs="Times New Roman"/>
                      <w:sz w:val="20"/>
                      <w:szCs w:val="20"/>
                    </w:rPr>
                  </w:pPr>
                </w:p>
              </w:tc>
              <w:tc>
                <w:tcPr>
                  <w:tcW w:w="0" w:type="auto"/>
                  <w:vAlign w:val="center"/>
                  <w:hideMark/>
                </w:tcPr>
                <w:p w14:paraId="20D4D279" w14:textId="77777777" w:rsidR="00A4684A" w:rsidRPr="00A4684A" w:rsidRDefault="00A4684A" w:rsidP="00A4684A">
                  <w:pPr>
                    <w:rPr>
                      <w:rFonts w:ascii="Times New Roman" w:eastAsia="Times New Roman" w:hAnsi="Times New Roman" w:cs="Times New Roman"/>
                      <w:sz w:val="20"/>
                      <w:szCs w:val="20"/>
                    </w:rPr>
                  </w:pPr>
                </w:p>
              </w:tc>
            </w:tr>
          </w:tbl>
          <w:p w14:paraId="1D1D367B" w14:textId="77777777" w:rsidR="00A4684A" w:rsidRPr="00A4684A" w:rsidRDefault="00A4684A" w:rsidP="00A4684A">
            <w:pPr>
              <w:rPr>
                <w:rFonts w:ascii="Times New Roman" w:eastAsia="Times New Roman" w:hAnsi="Times New Roman" w:cs="Times New Roman"/>
              </w:rPr>
            </w:pPr>
          </w:p>
        </w:tc>
      </w:tr>
    </w:tbl>
    <w:p w14:paraId="4E71D194" w14:textId="77777777" w:rsidR="00A4684A" w:rsidRPr="00A4684A" w:rsidRDefault="00A4684A" w:rsidP="00A4684A">
      <w:pPr>
        <w:pBdr>
          <w:bottom w:val="single" w:sz="6" w:space="1" w:color="auto"/>
        </w:pBdr>
        <w:jc w:val="center"/>
        <w:rPr>
          <w:rFonts w:ascii="Arial" w:eastAsia="Times New Roman" w:hAnsi="Arial" w:cs="Arial"/>
          <w:vanish/>
          <w:sz w:val="16"/>
          <w:szCs w:val="16"/>
        </w:rPr>
      </w:pPr>
      <w:r w:rsidRPr="00A4684A">
        <w:rPr>
          <w:rFonts w:ascii="Arial" w:eastAsia="Times New Roman" w:hAnsi="Arial" w:cs="Arial"/>
          <w:vanish/>
          <w:sz w:val="16"/>
          <w:szCs w:val="16"/>
        </w:rPr>
        <w:t>Top of Form</w:t>
      </w:r>
    </w:p>
    <w:tbl>
      <w:tblPr>
        <w:tblW w:w="0" w:type="auto"/>
        <w:tblCellSpacing w:w="15" w:type="dxa"/>
        <w:tblCellMar>
          <w:top w:w="15" w:type="dxa"/>
          <w:left w:w="15" w:type="dxa"/>
          <w:bottom w:w="15" w:type="dxa"/>
          <w:right w:w="15" w:type="dxa"/>
        </w:tblCellMar>
        <w:tblLook w:val="04A0" w:firstRow="1" w:lastRow="0" w:firstColumn="1" w:lastColumn="0" w:noHBand="0" w:noVBand="1"/>
        <w:tblDescription w:val=" "/>
      </w:tblPr>
      <w:tblGrid>
        <w:gridCol w:w="395"/>
        <w:gridCol w:w="93"/>
        <w:gridCol w:w="546"/>
        <w:gridCol w:w="5295"/>
        <w:gridCol w:w="3031"/>
      </w:tblGrid>
      <w:tr w:rsidR="00A4684A" w:rsidRPr="00A4684A" w14:paraId="719373CB" w14:textId="77777777" w:rsidTr="00A4684A">
        <w:trPr>
          <w:tblCellSpacing w:w="15" w:type="dxa"/>
        </w:trPr>
        <w:tc>
          <w:tcPr>
            <w:tcW w:w="50" w:type="pct"/>
            <w:vAlign w:val="center"/>
            <w:hideMark/>
          </w:tcPr>
          <w:p w14:paraId="7F81FECB" w14:textId="77777777" w:rsidR="00A4684A" w:rsidRPr="00A4684A" w:rsidRDefault="00A4684A" w:rsidP="00A4684A">
            <w:pPr>
              <w:rPr>
                <w:rFonts w:ascii="Times New Roman" w:eastAsia="Times New Roman" w:hAnsi="Times New Roman" w:cs="Times New Roman"/>
              </w:rPr>
            </w:pPr>
          </w:p>
        </w:tc>
        <w:tc>
          <w:tcPr>
            <w:tcW w:w="50" w:type="pct"/>
            <w:vAlign w:val="center"/>
            <w:hideMark/>
          </w:tcPr>
          <w:p w14:paraId="39189E65" w14:textId="77777777" w:rsidR="00A4684A" w:rsidRPr="00A4684A" w:rsidRDefault="00A4684A" w:rsidP="00A4684A">
            <w:pPr>
              <w:rPr>
                <w:rFonts w:ascii="Times New Roman" w:eastAsia="Times New Roman" w:hAnsi="Times New Roman" w:cs="Times New Roman"/>
                <w:sz w:val="20"/>
                <w:szCs w:val="20"/>
              </w:rPr>
            </w:pPr>
          </w:p>
        </w:tc>
        <w:tc>
          <w:tcPr>
            <w:tcW w:w="200" w:type="pct"/>
            <w:vAlign w:val="center"/>
            <w:hideMark/>
          </w:tcPr>
          <w:p w14:paraId="00814ADB" w14:textId="77777777" w:rsidR="00A4684A" w:rsidRPr="00A4684A" w:rsidRDefault="00A4684A" w:rsidP="00A4684A">
            <w:pPr>
              <w:rPr>
                <w:rFonts w:ascii="Times New Roman" w:eastAsia="Times New Roman" w:hAnsi="Times New Roman" w:cs="Times New Roman"/>
                <w:sz w:val="20"/>
                <w:szCs w:val="20"/>
              </w:rPr>
            </w:pPr>
          </w:p>
        </w:tc>
        <w:tc>
          <w:tcPr>
            <w:tcW w:w="3000" w:type="pct"/>
            <w:vAlign w:val="center"/>
            <w:hideMark/>
          </w:tcPr>
          <w:p w14:paraId="7B2175F1" w14:textId="77777777" w:rsidR="00A4684A" w:rsidRPr="00A4684A" w:rsidRDefault="00A4684A" w:rsidP="00A4684A">
            <w:pPr>
              <w:rPr>
                <w:rFonts w:ascii="Times New Roman" w:eastAsia="Times New Roman" w:hAnsi="Times New Roman" w:cs="Times New Roman"/>
                <w:sz w:val="20"/>
                <w:szCs w:val="20"/>
              </w:rPr>
            </w:pPr>
          </w:p>
        </w:tc>
        <w:tc>
          <w:tcPr>
            <w:tcW w:w="1750" w:type="pct"/>
            <w:vAlign w:val="center"/>
            <w:hideMark/>
          </w:tcPr>
          <w:p w14:paraId="4DB69C35" w14:textId="77777777" w:rsidR="00A4684A" w:rsidRPr="00A4684A" w:rsidRDefault="00A4684A" w:rsidP="00A4684A">
            <w:pPr>
              <w:rPr>
                <w:rFonts w:ascii="Times New Roman" w:eastAsia="Times New Roman" w:hAnsi="Times New Roman" w:cs="Times New Roman"/>
                <w:sz w:val="20"/>
                <w:szCs w:val="20"/>
              </w:rPr>
            </w:pPr>
          </w:p>
        </w:tc>
      </w:tr>
      <w:tr w:rsidR="00A4684A" w:rsidRPr="00A4684A" w14:paraId="7AC945E3" w14:textId="77777777" w:rsidTr="00A4684A">
        <w:trPr>
          <w:tblCellSpacing w:w="15" w:type="dxa"/>
        </w:trPr>
        <w:tc>
          <w:tcPr>
            <w:tcW w:w="0" w:type="auto"/>
            <w:gridSpan w:val="4"/>
            <w:vAlign w:val="center"/>
            <w:hideMark/>
          </w:tcPr>
          <w:p w14:paraId="40CE2B15" w14:textId="1FF87A27" w:rsidR="00A4684A" w:rsidRPr="00A4684A" w:rsidRDefault="00A4684A" w:rsidP="00A4684A">
            <w:pPr>
              <w:rPr>
                <w:rFonts w:ascii="Times New Roman" w:eastAsia="Times New Roman" w:hAnsi="Times New Roman" w:cs="Times New Roman"/>
              </w:rPr>
            </w:pPr>
          </w:p>
        </w:tc>
        <w:tc>
          <w:tcPr>
            <w:tcW w:w="0" w:type="auto"/>
            <w:vAlign w:val="center"/>
            <w:hideMark/>
          </w:tcPr>
          <w:p w14:paraId="405793AE" w14:textId="77777777" w:rsidR="00A4684A" w:rsidRPr="00A4684A" w:rsidRDefault="00A4684A" w:rsidP="00A4684A">
            <w:pPr>
              <w:rPr>
                <w:rFonts w:ascii="Times New Roman" w:eastAsia="Times New Roman" w:hAnsi="Times New Roman" w:cs="Times New Roman"/>
                <w:sz w:val="20"/>
                <w:szCs w:val="20"/>
              </w:rPr>
            </w:pPr>
          </w:p>
        </w:tc>
      </w:tr>
      <w:tr w:rsidR="00A4684A" w:rsidRPr="00A4684A" w14:paraId="6CD9A78F" w14:textId="77777777" w:rsidTr="00A4684A">
        <w:trPr>
          <w:tblCellSpacing w:w="15" w:type="dxa"/>
        </w:trPr>
        <w:tc>
          <w:tcPr>
            <w:tcW w:w="0" w:type="auto"/>
            <w:vAlign w:val="center"/>
            <w:hideMark/>
          </w:tcPr>
          <w:p w14:paraId="168B00D7" w14:textId="0E17ACF2" w:rsidR="00A4684A" w:rsidRPr="00A4684A" w:rsidRDefault="00A4684A" w:rsidP="00A4684A">
            <w:pPr>
              <w:rPr>
                <w:rFonts w:ascii="Times New Roman" w:eastAsia="Times New Roman" w:hAnsi="Times New Roman" w:cs="Times New Roman"/>
                <w:sz w:val="22"/>
                <w:szCs w:val="22"/>
              </w:rPr>
            </w:pPr>
            <w:r w:rsidRPr="00A4684A">
              <w:rPr>
                <w:rFonts w:ascii="Times New Roman" w:eastAsia="Times New Roman" w:hAnsi="Times New Roman" w:cs="Times New Roman"/>
                <w:noProof/>
                <w:color w:val="0000FF"/>
                <w:sz w:val="22"/>
                <w:szCs w:val="22"/>
              </w:rPr>
              <w:drawing>
                <wp:inline distT="0" distB="0" distL="0" distR="0" wp14:anchorId="3E21679E" wp14:editId="7F983AE0">
                  <wp:extent cx="201930" cy="201930"/>
                  <wp:effectExtent l="0" t="0" r="1270" b="1270"/>
                  <wp:docPr id="13" name="Picture 13" descr="Session 9 - Michael Kinsella Not flagged - Click to fla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Session 9 - Michael Kinsella Not flagged - Click to fla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1930" cy="201930"/>
                          </a:xfrm>
                          <a:prstGeom prst="rect">
                            <a:avLst/>
                          </a:prstGeom>
                          <a:noFill/>
                          <a:ln>
                            <a:noFill/>
                          </a:ln>
                        </pic:spPr>
                      </pic:pic>
                    </a:graphicData>
                  </a:graphic>
                </wp:inline>
              </w:drawing>
            </w:r>
          </w:p>
        </w:tc>
        <w:tc>
          <w:tcPr>
            <w:tcW w:w="0" w:type="auto"/>
            <w:vAlign w:val="center"/>
            <w:hideMark/>
          </w:tcPr>
          <w:p w14:paraId="6DABF6D1" w14:textId="77777777" w:rsidR="00A4684A" w:rsidRPr="00A4684A" w:rsidRDefault="00A4684A" w:rsidP="00A4684A">
            <w:pPr>
              <w:rPr>
                <w:rFonts w:ascii="Times New Roman" w:eastAsia="Times New Roman" w:hAnsi="Times New Roman" w:cs="Times New Roman"/>
                <w:sz w:val="22"/>
                <w:szCs w:val="22"/>
              </w:rPr>
            </w:pPr>
          </w:p>
        </w:tc>
        <w:tc>
          <w:tcPr>
            <w:tcW w:w="0" w:type="auto"/>
            <w:vAlign w:val="center"/>
            <w:hideMark/>
          </w:tcPr>
          <w:p w14:paraId="7928B166" w14:textId="6CB7D407" w:rsidR="00A4684A" w:rsidRPr="00A4684A" w:rsidRDefault="00A4684A" w:rsidP="00A4684A">
            <w:pPr>
              <w:rPr>
                <w:rFonts w:ascii="Times New Roman" w:eastAsia="Times New Roman" w:hAnsi="Times New Roman" w:cs="Times New Roman"/>
                <w:color w:val="FF0000"/>
                <w:sz w:val="22"/>
                <w:szCs w:val="22"/>
              </w:rPr>
            </w:pPr>
            <w:r w:rsidRPr="00A4684A">
              <w:rPr>
                <w:rFonts w:ascii="Times New Roman" w:eastAsia="Times New Roman" w:hAnsi="Times New Roman" w:cs="Times New Roman"/>
                <w:color w:val="FF0000"/>
                <w:sz w:val="22"/>
                <w:szCs w:val="22"/>
              </w:rPr>
              <w:fldChar w:fldCharType="begin"/>
            </w:r>
            <w:r w:rsidRPr="00A4684A">
              <w:rPr>
                <w:rFonts w:ascii="Times New Roman" w:eastAsia="Times New Roman" w:hAnsi="Times New Roman" w:cs="Times New Roman"/>
                <w:color w:val="FF0000"/>
                <w:sz w:val="22"/>
                <w:szCs w:val="22"/>
              </w:rPr>
              <w:instrText xml:space="preserve"> INCLUDEPICTURE "https://learn.umgc.edu/d2l/common/viewprofileimage.d2l?oi=6606&amp;ui=137791&amp;s=50&amp;lm=635901573692230000&amp;v=11&amp;cui=274636" \* MERGEFORMATINET </w:instrText>
            </w:r>
            <w:r w:rsidRPr="00A4684A">
              <w:rPr>
                <w:rFonts w:ascii="Times New Roman" w:eastAsia="Times New Roman" w:hAnsi="Times New Roman" w:cs="Times New Roman"/>
                <w:color w:val="FF0000"/>
                <w:sz w:val="22"/>
                <w:szCs w:val="22"/>
              </w:rPr>
              <w:fldChar w:fldCharType="separate"/>
            </w:r>
            <w:r w:rsidRPr="00A4684A">
              <w:rPr>
                <w:rFonts w:ascii="Times New Roman" w:eastAsia="Times New Roman" w:hAnsi="Times New Roman" w:cs="Times New Roman"/>
                <w:noProof/>
                <w:color w:val="FF0000"/>
                <w:sz w:val="22"/>
                <w:szCs w:val="22"/>
              </w:rPr>
              <mc:AlternateContent>
                <mc:Choice Requires="wps">
                  <w:drawing>
                    <wp:inline distT="0" distB="0" distL="0" distR="0" wp14:anchorId="2290EF18" wp14:editId="33A21978">
                      <wp:extent cx="308610" cy="308610"/>
                      <wp:effectExtent l="0" t="0" r="0" b="0"/>
                      <wp:docPr id="12" name="Rectangle 12" descr="Profile image for Michael Kinsell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http://schemas.microsoft.com/office/word/2018/wordml" xmlns:w16cex="http://schemas.microsoft.com/office/word/2018/wordml/cex">
                  <w:pict>
                    <v:rect w14:anchorId="4A63F0D1" id="Rectangle 12" o:spid="_x0000_s1026" alt="Profile image for Michael Kinsella"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" filled="f" stroked="f">
                      <o:lock v:ext="edit" aspectratio="t"/>
                      <w10:anchorlock/>
                    </v:rect>
                  </w:pict>
                </mc:Fallback>
              </mc:AlternateContent>
            </w:r>
            <w:r w:rsidRPr="00A4684A">
              <w:rPr>
                <w:rFonts w:ascii="Times New Roman" w:eastAsia="Times New Roman" w:hAnsi="Times New Roman" w:cs="Times New Roman"/>
                <w:color w:val="FF0000"/>
                <w:sz w:val="22"/>
                <w:szCs w:val="22"/>
              </w:rPr>
              <w:fldChar w:fldCharType="end"/>
            </w:r>
          </w:p>
        </w:tc>
        <w:tc>
          <w:tcPr>
            <w:tcW w:w="0" w:type="auto"/>
            <w:vAlign w:val="center"/>
            <w:hideMark/>
          </w:tcPr>
          <w:p w14:paraId="292A9177" w14:textId="77777777" w:rsidR="00A4684A" w:rsidRPr="00A4684A" w:rsidRDefault="00A4684A" w:rsidP="00A4684A">
            <w:pPr>
              <w:rPr>
                <w:rFonts w:ascii="Times New Roman" w:eastAsia="Times New Roman" w:hAnsi="Times New Roman" w:cs="Times New Roman"/>
                <w:color w:val="FF0000"/>
                <w:sz w:val="22"/>
                <w:szCs w:val="22"/>
              </w:rPr>
            </w:pPr>
            <w:r w:rsidRPr="00A4684A">
              <w:rPr>
                <w:rFonts w:ascii="Times New Roman" w:eastAsia="Times New Roman" w:hAnsi="Times New Roman" w:cs="Times New Roman"/>
                <w:color w:val="FF0000"/>
                <w:sz w:val="22"/>
                <w:szCs w:val="22"/>
              </w:rPr>
              <w:t>Session 9 - Michael Kinsella</w:t>
            </w:r>
            <w:r w:rsidRPr="00A4684A">
              <w:rPr>
                <w:rFonts w:ascii="Times New Roman" w:eastAsia="Times New Roman" w:hAnsi="Times New Roman" w:cs="Times New Roman"/>
                <w:color w:val="FF0000"/>
                <w:sz w:val="22"/>
                <w:szCs w:val="22"/>
              </w:rPr>
              <w:br/>
            </w:r>
            <w:hyperlink r:id="rId11" w:tooltip="Compose email to Michael Kinsella" w:history="1">
              <w:r w:rsidRPr="00A4684A">
                <w:rPr>
                  <w:rFonts w:ascii="Times New Roman" w:eastAsia="Times New Roman" w:hAnsi="Times New Roman" w:cs="Times New Roman"/>
                  <w:color w:val="FF0000"/>
                  <w:sz w:val="22"/>
                  <w:szCs w:val="22"/>
                  <w:u w:val="single"/>
                </w:rPr>
                <w:t>Michael Kinsella</w:t>
              </w:r>
            </w:hyperlink>
            <w:r w:rsidRPr="00A4684A">
              <w:rPr>
                <w:rFonts w:ascii="Times New Roman" w:eastAsia="Times New Roman" w:hAnsi="Times New Roman" w:cs="Times New Roman"/>
                <w:color w:val="FF0000"/>
                <w:sz w:val="22"/>
                <w:szCs w:val="22"/>
              </w:rPr>
              <w:t xml:space="preserve"> Apr 15, 2020 3:17 PM </w:t>
            </w:r>
          </w:p>
        </w:tc>
        <w:tc>
          <w:tcPr>
            <w:tcW w:w="0" w:type="auto"/>
            <w:vAlign w:val="center"/>
            <w:hideMark/>
          </w:tcPr>
          <w:p w14:paraId="611B3C00" w14:textId="77777777" w:rsidR="00A4684A" w:rsidRPr="00A4684A" w:rsidRDefault="00A4684A" w:rsidP="00A4684A">
            <w:pPr>
              <w:rPr>
                <w:rFonts w:ascii="Times New Roman" w:eastAsia="Times New Roman" w:hAnsi="Times New Roman" w:cs="Times New Roman"/>
                <w:sz w:val="22"/>
                <w:szCs w:val="22"/>
              </w:rPr>
            </w:pPr>
            <w:r w:rsidRPr="00A4684A">
              <w:rPr>
                <w:rFonts w:ascii="Times New Roman" w:eastAsia="Times New Roman" w:hAnsi="Times New Roman" w:cs="Times New Roman"/>
                <w:sz w:val="22"/>
                <w:szCs w:val="22"/>
              </w:rPr>
              <w:t> </w:t>
            </w:r>
          </w:p>
        </w:tc>
      </w:tr>
      <w:tr w:rsidR="00A4684A" w:rsidRPr="00A4684A" w14:paraId="10108569" w14:textId="77777777" w:rsidTr="00A4684A">
        <w:trPr>
          <w:tblCellSpacing w:w="15" w:type="dxa"/>
        </w:trPr>
        <w:tc>
          <w:tcPr>
            <w:tcW w:w="0" w:type="auto"/>
            <w:gridSpan w:val="4"/>
            <w:vAlign w:val="center"/>
            <w:hideMark/>
          </w:tcPr>
          <w:p w14:paraId="74FE17CD" w14:textId="77777777" w:rsidR="00A4684A" w:rsidRPr="00A4684A" w:rsidRDefault="00635AF3" w:rsidP="00A4684A">
            <w:pPr>
              <w:spacing w:after="216"/>
              <w:rPr>
                <w:rFonts w:ascii="Times New Roman" w:eastAsia="Times New Roman" w:hAnsi="Times New Roman" w:cs="Times New Roman"/>
                <w:sz w:val="22"/>
                <w:szCs w:val="22"/>
              </w:rPr>
            </w:pPr>
            <w:r>
              <w:rPr>
                <w:rFonts w:ascii="Times New Roman" w:eastAsia="Times New Roman" w:hAnsi="Times New Roman" w:cs="Times New Roman"/>
                <w:noProof/>
                <w:sz w:val="22"/>
                <w:szCs w:val="22"/>
              </w:rPr>
              <w:pict w14:anchorId="2D312544">
                <v:rect id="_x0000_i1027" alt="" style="width:468pt;height:.05pt;mso-width-percent:0;mso-height-percent:0;mso-width-percent:0;mso-height-percent:0" o:hralign="center" o:hrstd="t" o:hr="t" fillcolor="#a0a0a0" stroked="f"/>
              </w:pict>
            </w:r>
          </w:p>
        </w:tc>
        <w:tc>
          <w:tcPr>
            <w:tcW w:w="0" w:type="auto"/>
            <w:vAlign w:val="center"/>
            <w:hideMark/>
          </w:tcPr>
          <w:p w14:paraId="52E4013E" w14:textId="77777777" w:rsidR="00A4684A" w:rsidRPr="00A4684A" w:rsidRDefault="00A4684A" w:rsidP="00A4684A">
            <w:pPr>
              <w:spacing w:after="216"/>
              <w:rPr>
                <w:rFonts w:ascii="Times New Roman" w:eastAsia="Times New Roman" w:hAnsi="Times New Roman" w:cs="Times New Roman"/>
                <w:sz w:val="18"/>
                <w:szCs w:val="18"/>
              </w:rPr>
            </w:pPr>
          </w:p>
        </w:tc>
      </w:tr>
      <w:tr w:rsidR="00A4684A" w:rsidRPr="00A4684A" w14:paraId="2D1E9880" w14:textId="77777777" w:rsidTr="00A4684A">
        <w:trPr>
          <w:tblCellSpacing w:w="15" w:type="dxa"/>
        </w:trPr>
        <w:tc>
          <w:tcPr>
            <w:tcW w:w="0" w:type="auto"/>
            <w:gridSpan w:val="4"/>
            <w:vAlign w:val="center"/>
            <w:hideMark/>
          </w:tcPr>
          <w:p w14:paraId="64DAD779" w14:textId="77777777" w:rsidR="00A4684A" w:rsidRPr="00A4684A" w:rsidRDefault="00A4684A" w:rsidP="00A4684A">
            <w:pPr>
              <w:spacing w:before="100" w:beforeAutospacing="1" w:after="100" w:afterAutospacing="1"/>
              <w:rPr>
                <w:rFonts w:ascii="Times New Roman" w:eastAsia="Times New Roman" w:hAnsi="Times New Roman" w:cs="Times New Roman"/>
                <w:sz w:val="22"/>
                <w:szCs w:val="22"/>
              </w:rPr>
            </w:pPr>
            <w:r w:rsidRPr="00A4684A">
              <w:rPr>
                <w:rFonts w:ascii="Times New Roman" w:eastAsia="Times New Roman" w:hAnsi="Times New Roman" w:cs="Times New Roman"/>
                <w:sz w:val="22"/>
                <w:szCs w:val="22"/>
              </w:rPr>
              <w:t>1. Relevant range is a level of activity within which certain sales and cost levels can be reasonably expected to occur, defined by a minimum and maximum of that range (Bragg, 2019, p. 1). Put simply, relevant range allows for a forecasting based on a data points (sales, costs) relatively close to one another on the spectrum. </w:t>
            </w:r>
          </w:p>
          <w:p w14:paraId="3A891DFD" w14:textId="77777777" w:rsidR="00A4684A" w:rsidRPr="00A4684A" w:rsidRDefault="00A4684A" w:rsidP="00A4684A">
            <w:pPr>
              <w:spacing w:before="100" w:beforeAutospacing="1" w:after="100" w:afterAutospacing="1"/>
              <w:rPr>
                <w:rFonts w:ascii="Times New Roman" w:eastAsia="Times New Roman" w:hAnsi="Times New Roman" w:cs="Times New Roman"/>
                <w:sz w:val="22"/>
                <w:szCs w:val="22"/>
              </w:rPr>
            </w:pPr>
            <w:r w:rsidRPr="00A4684A">
              <w:rPr>
                <w:rFonts w:ascii="Times New Roman" w:eastAsia="Times New Roman" w:hAnsi="Times New Roman" w:cs="Times New Roman"/>
                <w:sz w:val="22"/>
                <w:szCs w:val="22"/>
              </w:rPr>
              <w:t>A good analogy to this would be confidence indexes in election polling. Polls tend to deviate from one another frequently, but on aggregate, have a reliable trend line they follow barring some unexpected variable. Those polls reasonably predict how an election will occur, so long as one of those variables outside the norm don't occur, say low turnout because of a pandemic, for instance, just like how relevant range can reasonably predict costs and revenues within a 'normal' data range. </w:t>
            </w:r>
          </w:p>
          <w:p w14:paraId="3950555E" w14:textId="77777777" w:rsidR="00A4684A" w:rsidRPr="00A4684A" w:rsidRDefault="00A4684A" w:rsidP="00A4684A">
            <w:pPr>
              <w:spacing w:before="100" w:beforeAutospacing="1" w:after="100" w:afterAutospacing="1"/>
              <w:rPr>
                <w:rFonts w:ascii="Times New Roman" w:eastAsia="Times New Roman" w:hAnsi="Times New Roman" w:cs="Times New Roman"/>
                <w:sz w:val="22"/>
                <w:szCs w:val="22"/>
              </w:rPr>
            </w:pPr>
            <w:r w:rsidRPr="00A4684A">
              <w:rPr>
                <w:rFonts w:ascii="Times New Roman" w:eastAsia="Times New Roman" w:hAnsi="Times New Roman" w:cs="Times New Roman"/>
                <w:sz w:val="22"/>
                <w:szCs w:val="22"/>
              </w:rPr>
              <w:t>2. Variable costs are those that are accrued at an increased rate as you increase production, as they are the 'ingredients' in the process. Two common variable costs for a factory, like a meat-packing plant, would be the wages for the hourly employees, which increase as they work more hours per pay period and more workers are hired, and the meat itself, which is purchased from producers to be resold to customers. </w:t>
            </w:r>
          </w:p>
          <w:p w14:paraId="59E7C48C" w14:textId="3F6C6CAD" w:rsidR="00A4684A" w:rsidRDefault="00A4684A" w:rsidP="00A4684A">
            <w:pPr>
              <w:spacing w:before="100" w:beforeAutospacing="1" w:after="100" w:afterAutospacing="1"/>
              <w:rPr>
                <w:rFonts w:ascii="Times New Roman" w:eastAsia="Times New Roman" w:hAnsi="Times New Roman" w:cs="Times New Roman"/>
                <w:sz w:val="22"/>
                <w:szCs w:val="22"/>
              </w:rPr>
            </w:pPr>
            <w:r w:rsidRPr="00A4684A">
              <w:rPr>
                <w:rFonts w:ascii="Times New Roman" w:eastAsia="Times New Roman" w:hAnsi="Times New Roman" w:cs="Times New Roman"/>
                <w:sz w:val="22"/>
                <w:szCs w:val="22"/>
              </w:rPr>
              <w:t xml:space="preserve">Fixed costs are those that are accrued regardless of how much production is being undertaken. A great way to think of fixed costs is right now during the outbreak, as businesses that are closed and having no sales at all are still having to pay their fixed costs. Continuing the meat-packing plant example, two fixed costs would be rent (if the land the plant is on is owned by someone else) or property </w:t>
            </w:r>
            <w:r w:rsidRPr="00A4684A">
              <w:rPr>
                <w:rFonts w:ascii="Times New Roman" w:eastAsia="Times New Roman" w:hAnsi="Times New Roman" w:cs="Times New Roman"/>
                <w:sz w:val="22"/>
                <w:szCs w:val="22"/>
              </w:rPr>
              <w:lastRenderedPageBreak/>
              <w:t>taxes (if the land is owned by the plant owner and those taxes are applicable) and wages for salaried workers, who are bound to be paid a set yearly income by contract regardless of business production, such as the plant manager (Bragg, 2018, p. 2). </w:t>
            </w:r>
          </w:p>
          <w:p w14:paraId="3D9210D9" w14:textId="53599956" w:rsidR="00A32C6E" w:rsidRDefault="00A32C6E" w:rsidP="00A4684A">
            <w:pPr>
              <w:spacing w:before="100" w:beforeAutospacing="1" w:after="100" w:afterAutospacing="1"/>
              <w:rPr>
                <w:rFonts w:ascii="Times New Roman" w:eastAsia="Times New Roman" w:hAnsi="Times New Roman" w:cs="Times New Roman"/>
                <w:b/>
                <w:sz w:val="22"/>
                <w:szCs w:val="22"/>
              </w:rPr>
            </w:pPr>
            <w:r w:rsidRPr="00A32C6E">
              <w:rPr>
                <w:rFonts w:ascii="Times New Roman" w:eastAsia="Times New Roman" w:hAnsi="Times New Roman" w:cs="Times New Roman"/>
                <w:b/>
                <w:sz w:val="22"/>
                <w:szCs w:val="22"/>
              </w:rPr>
              <w:t>Reply</w:t>
            </w:r>
          </w:p>
          <w:p w14:paraId="170B1A2E" w14:textId="77777777" w:rsidR="00635AF3" w:rsidRPr="00635AF3" w:rsidRDefault="00635AF3" w:rsidP="00635AF3">
            <w:pPr>
              <w:spacing w:after="160" w:line="480" w:lineRule="auto"/>
              <w:rPr>
                <w:rFonts w:ascii="Times New Roman" w:hAnsi="Times New Roman" w:cs="Times New Roman"/>
              </w:rPr>
            </w:pPr>
            <w:r w:rsidRPr="00635AF3">
              <w:rPr>
                <w:rFonts w:ascii="Times New Roman" w:hAnsi="Times New Roman" w:cs="Times New Roman"/>
              </w:rPr>
              <w:t>Basically, relevant range is the occurrence of particular sales and costs levels and determined by a minimum and maximum of that range. Indeed, relevant range fosters viable forecasting in relation to data points. For instance, confidence indexes in the election polling, which have a tendency of deviating from one another predicting its occurrence in terms of costs and revenues free from pandemic. Next, variable costs are those that are accrued as the level of production increases or decreases. For instance, wages for hourly workers increases as they work for more hours. Finally, fixed costs are those that remain constant regardless in the change of the level of production. For instance, the rent, property taxes and wages for the salaried workers are paid regardless of the business production. Therefore, the organization should calibrate various interventions of controlling these costs.</w:t>
            </w:r>
          </w:p>
          <w:p w14:paraId="4FDAC565" w14:textId="311810F5" w:rsidR="00A32C6E" w:rsidRPr="00A32C6E" w:rsidRDefault="00A32C6E" w:rsidP="00A32C6E">
            <w:pPr>
              <w:spacing w:after="160" w:line="480" w:lineRule="auto"/>
              <w:rPr>
                <w:rFonts w:ascii="Times New Roman" w:hAnsi="Times New Roman" w:cs="Times New Roman"/>
              </w:rPr>
            </w:pPr>
            <w:bookmarkStart w:id="0" w:name="_GoBack"/>
            <w:bookmarkEnd w:id="0"/>
          </w:p>
          <w:p w14:paraId="2F5C48CB" w14:textId="77777777" w:rsidR="00A32C6E" w:rsidRPr="00A32C6E" w:rsidRDefault="00A32C6E" w:rsidP="00A4684A">
            <w:pPr>
              <w:spacing w:before="100" w:beforeAutospacing="1" w:after="100" w:afterAutospacing="1"/>
              <w:rPr>
                <w:rFonts w:ascii="Times New Roman" w:eastAsia="Times New Roman" w:hAnsi="Times New Roman" w:cs="Times New Roman"/>
                <w:b/>
                <w:sz w:val="22"/>
                <w:szCs w:val="22"/>
              </w:rPr>
            </w:pPr>
          </w:p>
          <w:p w14:paraId="2B6C210D" w14:textId="77777777" w:rsidR="00A4684A" w:rsidRPr="00A4684A" w:rsidRDefault="00A4684A" w:rsidP="00A4684A">
            <w:pPr>
              <w:spacing w:before="100" w:beforeAutospacing="1" w:after="100" w:afterAutospacing="1"/>
              <w:rPr>
                <w:rFonts w:ascii="Times New Roman" w:eastAsia="Times New Roman" w:hAnsi="Times New Roman" w:cs="Times New Roman"/>
                <w:sz w:val="22"/>
                <w:szCs w:val="22"/>
              </w:rPr>
            </w:pPr>
            <w:r w:rsidRPr="00A4684A">
              <w:rPr>
                <w:rFonts w:ascii="Times New Roman" w:eastAsia="Times New Roman" w:hAnsi="Times New Roman" w:cs="Times New Roman"/>
                <w:sz w:val="22"/>
                <w:szCs w:val="22"/>
              </w:rPr>
              <w:t>References</w:t>
            </w:r>
          </w:p>
          <w:p w14:paraId="6E3CC2AA" w14:textId="77777777" w:rsidR="00A4684A" w:rsidRPr="00A4684A" w:rsidRDefault="00A4684A" w:rsidP="00A4684A">
            <w:pPr>
              <w:spacing w:before="100" w:beforeAutospacing="1" w:after="100" w:afterAutospacing="1"/>
              <w:rPr>
                <w:rFonts w:ascii="Times New Roman" w:eastAsia="Times New Roman" w:hAnsi="Times New Roman" w:cs="Times New Roman"/>
                <w:sz w:val="22"/>
                <w:szCs w:val="22"/>
              </w:rPr>
            </w:pPr>
            <w:r w:rsidRPr="00A4684A">
              <w:rPr>
                <w:rFonts w:ascii="Times New Roman" w:eastAsia="Times New Roman" w:hAnsi="Times New Roman" w:cs="Times New Roman"/>
                <w:sz w:val="22"/>
                <w:szCs w:val="22"/>
              </w:rPr>
              <w:lastRenderedPageBreak/>
              <w:t xml:space="preserve">Bragg, S. (2018, December 5). Examples of fixed costs. Retrieved from </w:t>
            </w:r>
            <w:hyperlink r:id="rId12" w:history="1">
              <w:r w:rsidRPr="00A4684A">
                <w:rPr>
                  <w:rFonts w:ascii="Times New Roman" w:eastAsia="Times New Roman" w:hAnsi="Times New Roman" w:cs="Times New Roman"/>
                  <w:color w:val="0000FF"/>
                  <w:sz w:val="22"/>
                  <w:szCs w:val="22"/>
                  <w:u w:val="single"/>
                </w:rPr>
                <w:t>https://www.accountingtools.com/articles/what-are-examples-of-fixed-costs.html</w:t>
              </w:r>
            </w:hyperlink>
          </w:p>
          <w:p w14:paraId="2C04F6E2" w14:textId="77777777" w:rsidR="00A4684A" w:rsidRPr="00A4684A" w:rsidRDefault="00A4684A" w:rsidP="00A4684A">
            <w:pPr>
              <w:spacing w:before="100" w:beforeAutospacing="1" w:after="100" w:afterAutospacing="1"/>
              <w:rPr>
                <w:rFonts w:ascii="Times New Roman" w:eastAsia="Times New Roman" w:hAnsi="Times New Roman" w:cs="Times New Roman"/>
                <w:sz w:val="22"/>
                <w:szCs w:val="22"/>
              </w:rPr>
            </w:pPr>
            <w:r w:rsidRPr="00A4684A">
              <w:rPr>
                <w:rFonts w:ascii="Times New Roman" w:eastAsia="Times New Roman" w:hAnsi="Times New Roman" w:cs="Times New Roman"/>
                <w:sz w:val="22"/>
                <w:szCs w:val="22"/>
              </w:rPr>
              <w:t xml:space="preserve">Bragg, S. (2019, March 15). Relevant range. Retrieved from </w:t>
            </w:r>
            <w:hyperlink r:id="rId13" w:history="1">
              <w:r w:rsidRPr="00A4684A">
                <w:rPr>
                  <w:rFonts w:ascii="Times New Roman" w:eastAsia="Times New Roman" w:hAnsi="Times New Roman" w:cs="Times New Roman"/>
                  <w:color w:val="0000FF"/>
                  <w:sz w:val="22"/>
                  <w:szCs w:val="22"/>
                  <w:u w:val="single"/>
                </w:rPr>
                <w:t>https://www.accountingtools.com/articles/what-is-the-relevant-range.html</w:t>
              </w:r>
            </w:hyperlink>
          </w:p>
        </w:tc>
        <w:tc>
          <w:tcPr>
            <w:tcW w:w="0" w:type="auto"/>
            <w:vAlign w:val="center"/>
            <w:hideMark/>
          </w:tcPr>
          <w:p w14:paraId="55801125" w14:textId="77777777" w:rsidR="00A4684A" w:rsidRPr="00A4684A" w:rsidRDefault="00A4684A" w:rsidP="00A4684A">
            <w:pPr>
              <w:rPr>
                <w:rFonts w:ascii="Times New Roman" w:eastAsia="Times New Roman" w:hAnsi="Times New Roman" w:cs="Times New Roman"/>
                <w:sz w:val="18"/>
                <w:szCs w:val="18"/>
              </w:rPr>
            </w:pPr>
          </w:p>
        </w:tc>
      </w:tr>
    </w:tbl>
    <w:p w14:paraId="09CD3B19" w14:textId="2F089A20" w:rsidR="00A4684A" w:rsidRDefault="00A4684A" w:rsidP="00A4684A">
      <w:pPr>
        <w:pBdr>
          <w:top w:val="single" w:sz="6" w:space="1" w:color="auto"/>
        </w:pBdr>
        <w:jc w:val="center"/>
        <w:rPr>
          <w:rFonts w:ascii="Arial" w:eastAsia="Times New Roman" w:hAnsi="Arial" w:cs="Arial"/>
          <w:sz w:val="15"/>
          <w:szCs w:val="15"/>
        </w:rPr>
      </w:pPr>
      <w:r w:rsidRPr="00A4684A">
        <w:rPr>
          <w:rFonts w:ascii="Arial" w:eastAsia="Times New Roman" w:hAnsi="Arial" w:cs="Arial"/>
          <w:vanish/>
          <w:sz w:val="15"/>
          <w:szCs w:val="15"/>
        </w:rPr>
        <w:lastRenderedPageBreak/>
        <w:t>Bottom of Form</w:t>
      </w:r>
    </w:p>
    <w:p w14:paraId="780D96F0" w14:textId="3C6462CF" w:rsidR="00A4684A" w:rsidRDefault="00A4684A" w:rsidP="00A4684A">
      <w:pPr>
        <w:pBdr>
          <w:top w:val="single" w:sz="6" w:space="1" w:color="auto"/>
        </w:pBdr>
        <w:jc w:val="center"/>
        <w:rPr>
          <w:rFonts w:ascii="Arial" w:eastAsia="Times New Roman" w:hAnsi="Arial" w:cs="Arial"/>
          <w:sz w:val="15"/>
          <w:szCs w:val="15"/>
        </w:rPr>
      </w:pPr>
    </w:p>
    <w:p w14:paraId="722F6F25" w14:textId="20C7D761" w:rsidR="00A4684A" w:rsidRDefault="00A4684A" w:rsidP="00A4684A">
      <w:pPr>
        <w:pBdr>
          <w:top w:val="single" w:sz="6" w:space="1" w:color="auto"/>
        </w:pBdr>
        <w:jc w:val="center"/>
        <w:rPr>
          <w:rFonts w:ascii="Arial" w:eastAsia="Times New Roman" w:hAnsi="Arial" w:cs="Arial"/>
          <w:sz w:val="15"/>
          <w:szCs w:val="15"/>
        </w:rPr>
      </w:pPr>
    </w:p>
    <w:p w14:paraId="2D9E5E4F" w14:textId="2F94CDC6" w:rsidR="00A4684A" w:rsidRDefault="00A4684A" w:rsidP="00A4684A">
      <w:pPr>
        <w:pBdr>
          <w:top w:val="single" w:sz="6" w:space="1" w:color="auto"/>
        </w:pBdr>
        <w:jc w:val="center"/>
        <w:rPr>
          <w:rFonts w:ascii="Arial" w:eastAsia="Times New Roman" w:hAnsi="Arial" w:cs="Arial"/>
          <w:sz w:val="15"/>
          <w:szCs w:val="15"/>
        </w:rPr>
      </w:pPr>
    </w:p>
    <w:p w14:paraId="7AA6ECEF" w14:textId="70DC7C04" w:rsidR="00A4684A" w:rsidRDefault="00A4684A" w:rsidP="00A4684A">
      <w:pPr>
        <w:pBdr>
          <w:top w:val="single" w:sz="6" w:space="1" w:color="auto"/>
        </w:pBdr>
        <w:jc w:val="center"/>
        <w:rPr>
          <w:rFonts w:ascii="Arial" w:eastAsia="Times New Roman" w:hAnsi="Arial" w:cs="Arial"/>
          <w:sz w:val="15"/>
          <w:szCs w:val="15"/>
        </w:rPr>
      </w:pPr>
    </w:p>
    <w:p w14:paraId="558E9492" w14:textId="59E68D43" w:rsidR="00A4684A" w:rsidRDefault="00A4684A" w:rsidP="00A4684A">
      <w:pPr>
        <w:pBdr>
          <w:top w:val="single" w:sz="6" w:space="1" w:color="auto"/>
        </w:pBdr>
        <w:jc w:val="center"/>
        <w:rPr>
          <w:rFonts w:ascii="Arial" w:eastAsia="Times New Roman" w:hAnsi="Arial" w:cs="Arial"/>
          <w:sz w:val="15"/>
          <w:szCs w:val="15"/>
        </w:rPr>
      </w:pPr>
    </w:p>
    <w:p w14:paraId="7CC63693" w14:textId="5B28B38A" w:rsidR="00A4684A" w:rsidRDefault="00A4684A" w:rsidP="00A4684A">
      <w:pPr>
        <w:pBdr>
          <w:top w:val="single" w:sz="6" w:space="1" w:color="auto"/>
        </w:pBdr>
        <w:jc w:val="center"/>
        <w:rPr>
          <w:rFonts w:ascii="Arial" w:eastAsia="Times New Roman" w:hAnsi="Arial" w:cs="Arial"/>
          <w:sz w:val="15"/>
          <w:szCs w:val="15"/>
        </w:rPr>
      </w:pPr>
    </w:p>
    <w:p w14:paraId="437CA500" w14:textId="1FD2D21C" w:rsidR="00A4684A" w:rsidRDefault="00A4684A" w:rsidP="00A4684A">
      <w:pPr>
        <w:pBdr>
          <w:top w:val="single" w:sz="6" w:space="1" w:color="auto"/>
        </w:pBdr>
        <w:jc w:val="center"/>
        <w:rPr>
          <w:rFonts w:ascii="Arial" w:eastAsia="Times New Roman" w:hAnsi="Arial" w:cs="Arial"/>
          <w:sz w:val="15"/>
          <w:szCs w:val="15"/>
        </w:rPr>
      </w:pPr>
    </w:p>
    <w:p w14:paraId="75D33F3B" w14:textId="442DAA14" w:rsidR="00A4684A" w:rsidRDefault="00A4684A" w:rsidP="00A4684A">
      <w:pPr>
        <w:pBdr>
          <w:top w:val="single" w:sz="6" w:space="1" w:color="auto"/>
        </w:pBdr>
        <w:jc w:val="center"/>
        <w:rPr>
          <w:rFonts w:ascii="Arial" w:eastAsia="Times New Roman" w:hAnsi="Arial" w:cs="Arial"/>
          <w:sz w:val="15"/>
          <w:szCs w:val="15"/>
        </w:rPr>
      </w:pPr>
    </w:p>
    <w:tbl>
      <w:tblPr>
        <w:tblW w:w="0" w:type="auto"/>
        <w:tblCellSpacing w:w="15" w:type="dxa"/>
        <w:tblCellMar>
          <w:top w:w="15" w:type="dxa"/>
          <w:left w:w="15" w:type="dxa"/>
          <w:bottom w:w="15" w:type="dxa"/>
          <w:right w:w="15" w:type="dxa"/>
        </w:tblCellMar>
        <w:tblLook w:val="04A0" w:firstRow="1" w:lastRow="0" w:firstColumn="1" w:lastColumn="0" w:noHBand="0" w:noVBand="1"/>
        <w:tblDescription w:val=" "/>
      </w:tblPr>
      <w:tblGrid>
        <w:gridCol w:w="969"/>
        <w:gridCol w:w="124"/>
        <w:gridCol w:w="1390"/>
        <w:gridCol w:w="6742"/>
        <w:gridCol w:w="135"/>
      </w:tblGrid>
      <w:tr w:rsidR="00D8570E" w:rsidRPr="00D8570E" w14:paraId="03C4712A" w14:textId="77777777" w:rsidTr="00D8570E">
        <w:trPr>
          <w:tblCellSpacing w:w="15" w:type="dxa"/>
        </w:trPr>
        <w:tc>
          <w:tcPr>
            <w:tcW w:w="0" w:type="auto"/>
            <w:vAlign w:val="center"/>
            <w:hideMark/>
          </w:tcPr>
          <w:p w14:paraId="034C3E83" w14:textId="491F6FD4" w:rsidR="00D8570E" w:rsidRPr="00D8570E" w:rsidRDefault="00D8570E" w:rsidP="00D8570E">
            <w:pPr>
              <w:rPr>
                <w:rFonts w:ascii="Times New Roman" w:eastAsia="Times New Roman" w:hAnsi="Times New Roman" w:cs="Times New Roman"/>
              </w:rPr>
            </w:pPr>
            <w:r w:rsidRPr="00D8570E">
              <w:rPr>
                <w:rFonts w:ascii="Times New Roman" w:eastAsia="Times New Roman" w:hAnsi="Times New Roman" w:cs="Times New Roman"/>
                <w:noProof/>
                <w:color w:val="0000FF"/>
              </w:rPr>
              <w:drawing>
                <wp:inline distT="0" distB="0" distL="0" distR="0" wp14:anchorId="71EA1FAE" wp14:editId="20E3401E">
                  <wp:extent cx="201930" cy="201930"/>
                  <wp:effectExtent l="0" t="0" r="1270" b="1270"/>
                  <wp:docPr id="18" name="Picture 18" descr="Julio Perez Session 9: Discussion Topics Not flagged - Click to fla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Julio Perez Session 9: Discussion Topics Not flagged - Click to flag">
                            <a:hlinkClick r:id="rId11"/>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1930" cy="201930"/>
                          </a:xfrm>
                          <a:prstGeom prst="rect">
                            <a:avLst/>
                          </a:prstGeom>
                          <a:noFill/>
                          <a:ln>
                            <a:noFill/>
                          </a:ln>
                        </pic:spPr>
                      </pic:pic>
                    </a:graphicData>
                  </a:graphic>
                </wp:inline>
              </w:drawing>
            </w:r>
          </w:p>
        </w:tc>
        <w:tc>
          <w:tcPr>
            <w:tcW w:w="0" w:type="auto"/>
            <w:vAlign w:val="center"/>
            <w:hideMark/>
          </w:tcPr>
          <w:p w14:paraId="1F06E0FD" w14:textId="77777777" w:rsidR="00D8570E" w:rsidRPr="00D8570E" w:rsidRDefault="00D8570E" w:rsidP="00D8570E">
            <w:pPr>
              <w:rPr>
                <w:rFonts w:ascii="Times New Roman" w:eastAsia="Times New Roman" w:hAnsi="Times New Roman" w:cs="Times New Roman"/>
              </w:rPr>
            </w:pPr>
          </w:p>
        </w:tc>
        <w:tc>
          <w:tcPr>
            <w:tcW w:w="0" w:type="auto"/>
            <w:vAlign w:val="center"/>
            <w:hideMark/>
          </w:tcPr>
          <w:p w14:paraId="65F202A2" w14:textId="295A9731" w:rsidR="00D8570E" w:rsidRPr="00D8570E" w:rsidRDefault="00D8570E" w:rsidP="00D8570E">
            <w:pPr>
              <w:rPr>
                <w:rFonts w:ascii="Times New Roman" w:eastAsia="Times New Roman" w:hAnsi="Times New Roman" w:cs="Times New Roman"/>
              </w:rPr>
            </w:pPr>
            <w:r w:rsidRPr="00D8570E">
              <w:rPr>
                <w:rFonts w:ascii="Times New Roman" w:eastAsia="Times New Roman" w:hAnsi="Times New Roman" w:cs="Times New Roman"/>
              </w:rPr>
              <w:fldChar w:fldCharType="begin"/>
            </w:r>
            <w:r w:rsidRPr="00D8570E">
              <w:rPr>
                <w:rFonts w:ascii="Times New Roman" w:eastAsia="Times New Roman" w:hAnsi="Times New Roman" w:cs="Times New Roman"/>
              </w:rPr>
              <w:instrText xml:space="preserve"> INCLUDEPICTURE "https://learn.umgc.edu/d2l/common/viewprofileimage.d2l?oi=6606&amp;ui=96826&amp;s=50&amp;lm=636620807118100000&amp;v=11&amp;cui=274636" \* MERGEFORMATINET </w:instrText>
            </w:r>
            <w:r w:rsidRPr="00D8570E">
              <w:rPr>
                <w:rFonts w:ascii="Times New Roman" w:eastAsia="Times New Roman" w:hAnsi="Times New Roman" w:cs="Times New Roman"/>
              </w:rPr>
              <w:fldChar w:fldCharType="separate"/>
            </w:r>
            <w:r w:rsidRPr="00D8570E">
              <w:rPr>
                <w:rFonts w:ascii="Times New Roman" w:eastAsia="Times New Roman" w:hAnsi="Times New Roman" w:cs="Times New Roman"/>
                <w:noProof/>
              </w:rPr>
              <mc:AlternateContent>
                <mc:Choice Requires="wps">
                  <w:drawing>
                    <wp:inline distT="0" distB="0" distL="0" distR="0" wp14:anchorId="3DCE4149" wp14:editId="3E3243AA">
                      <wp:extent cx="308610" cy="308610"/>
                      <wp:effectExtent l="0" t="0" r="0" b="0"/>
                      <wp:docPr id="17" name="Rectangle 17" descr="Profile image for Julio Perez"/>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http://schemas.microsoft.com/office/word/2018/wordml" xmlns:w16cex="http://schemas.microsoft.com/office/word/2018/wordml/cex">
                  <w:pict>
                    <v:rect w14:anchorId="77EDCED7" id="Rectangle 17" o:spid="_x0000_s1026" alt="Profile image for Julio Perez"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" filled="f" stroked="f">
                      <o:lock v:ext="edit" aspectratio="t"/>
                      <w10:anchorlock/>
                    </v:rect>
                  </w:pict>
                </mc:Fallback>
              </mc:AlternateContent>
            </w:r>
            <w:r w:rsidRPr="00D8570E">
              <w:rPr>
                <w:rFonts w:ascii="Times New Roman" w:eastAsia="Times New Roman" w:hAnsi="Times New Roman" w:cs="Times New Roman"/>
              </w:rPr>
              <w:fldChar w:fldCharType="end"/>
            </w:r>
          </w:p>
        </w:tc>
        <w:tc>
          <w:tcPr>
            <w:tcW w:w="0" w:type="auto"/>
            <w:vAlign w:val="center"/>
            <w:hideMark/>
          </w:tcPr>
          <w:p w14:paraId="105BDE97" w14:textId="77777777" w:rsidR="00D8570E" w:rsidRPr="00D8570E" w:rsidRDefault="00D8570E" w:rsidP="00D8570E">
            <w:pPr>
              <w:rPr>
                <w:rFonts w:ascii="Times New Roman" w:eastAsia="Times New Roman" w:hAnsi="Times New Roman" w:cs="Times New Roman"/>
              </w:rPr>
            </w:pPr>
            <w:r w:rsidRPr="00D8570E">
              <w:rPr>
                <w:rFonts w:ascii="Times New Roman" w:eastAsia="Times New Roman" w:hAnsi="Times New Roman" w:cs="Times New Roman"/>
                <w:color w:val="FF0000"/>
              </w:rPr>
              <w:t>Julio Perez Session 9: Discussion Topics</w:t>
            </w:r>
            <w:r w:rsidRPr="00D8570E">
              <w:rPr>
                <w:rFonts w:ascii="Times New Roman" w:eastAsia="Times New Roman" w:hAnsi="Times New Roman" w:cs="Times New Roman"/>
                <w:color w:val="FF0000"/>
              </w:rPr>
              <w:br/>
            </w:r>
            <w:hyperlink r:id="rId14" w:tooltip="Compose email to Julio Perez" w:history="1">
              <w:r w:rsidRPr="00D8570E">
                <w:rPr>
                  <w:rFonts w:ascii="Times New Roman" w:eastAsia="Times New Roman" w:hAnsi="Times New Roman" w:cs="Times New Roman"/>
                  <w:color w:val="FF0000"/>
                  <w:u w:val="single"/>
                </w:rPr>
                <w:t>Julio Perez</w:t>
              </w:r>
            </w:hyperlink>
            <w:r w:rsidRPr="00D8570E">
              <w:rPr>
                <w:rFonts w:ascii="Times New Roman" w:eastAsia="Times New Roman" w:hAnsi="Times New Roman" w:cs="Times New Roman"/>
                <w:color w:val="FF0000"/>
              </w:rPr>
              <w:t xml:space="preserve"> Apr 15, 2020 8:53 PM </w:t>
            </w:r>
          </w:p>
        </w:tc>
        <w:tc>
          <w:tcPr>
            <w:tcW w:w="0" w:type="auto"/>
            <w:vAlign w:val="center"/>
            <w:hideMark/>
          </w:tcPr>
          <w:p w14:paraId="2F770340" w14:textId="77777777" w:rsidR="00D8570E" w:rsidRPr="00D8570E" w:rsidRDefault="00D8570E" w:rsidP="00D8570E">
            <w:pPr>
              <w:rPr>
                <w:rFonts w:ascii="Times New Roman" w:eastAsia="Times New Roman" w:hAnsi="Times New Roman" w:cs="Times New Roman"/>
              </w:rPr>
            </w:pPr>
            <w:r w:rsidRPr="00D8570E">
              <w:rPr>
                <w:rFonts w:ascii="Times New Roman" w:eastAsia="Times New Roman" w:hAnsi="Times New Roman" w:cs="Times New Roman"/>
              </w:rPr>
              <w:t> </w:t>
            </w:r>
          </w:p>
        </w:tc>
      </w:tr>
      <w:tr w:rsidR="00D8570E" w:rsidRPr="00D8570E" w14:paraId="4112FE01" w14:textId="77777777" w:rsidTr="00D8570E">
        <w:trPr>
          <w:tblCellSpacing w:w="15" w:type="dxa"/>
        </w:trPr>
        <w:tc>
          <w:tcPr>
            <w:tcW w:w="0" w:type="auto"/>
            <w:gridSpan w:val="4"/>
            <w:vAlign w:val="center"/>
            <w:hideMark/>
          </w:tcPr>
          <w:p w14:paraId="2236139A" w14:textId="77777777" w:rsidR="00D8570E" w:rsidRPr="00D8570E" w:rsidRDefault="00635AF3" w:rsidP="00D8570E">
            <w:pPr>
              <w:spacing w:after="216"/>
              <w:rPr>
                <w:rFonts w:ascii="Times New Roman" w:eastAsia="Times New Roman" w:hAnsi="Times New Roman" w:cs="Times New Roman"/>
              </w:rPr>
            </w:pPr>
            <w:r>
              <w:rPr>
                <w:rFonts w:ascii="Times New Roman" w:eastAsia="Times New Roman" w:hAnsi="Times New Roman" w:cs="Times New Roman"/>
                <w:noProof/>
              </w:rPr>
              <w:pict w14:anchorId="2CAB56BA">
                <v:rect id="_x0000_i1028" alt="" style="width:468pt;height:.05pt;mso-width-percent:0;mso-height-percent:0;mso-width-percent:0;mso-height-percent:0" o:hralign="center" o:hrstd="t" o:hr="t" fillcolor="#a0a0a0" stroked="f"/>
              </w:pict>
            </w:r>
          </w:p>
        </w:tc>
        <w:tc>
          <w:tcPr>
            <w:tcW w:w="0" w:type="auto"/>
            <w:vAlign w:val="center"/>
            <w:hideMark/>
          </w:tcPr>
          <w:p w14:paraId="0F9ACF65" w14:textId="77777777" w:rsidR="00D8570E" w:rsidRPr="00D8570E" w:rsidRDefault="00D8570E" w:rsidP="00D8570E">
            <w:pPr>
              <w:spacing w:after="216"/>
              <w:rPr>
                <w:rFonts w:ascii="Times New Roman" w:eastAsia="Times New Roman" w:hAnsi="Times New Roman" w:cs="Times New Roman"/>
                <w:sz w:val="20"/>
                <w:szCs w:val="20"/>
              </w:rPr>
            </w:pPr>
          </w:p>
        </w:tc>
      </w:tr>
      <w:tr w:rsidR="00D8570E" w:rsidRPr="00D8570E" w14:paraId="6056C037" w14:textId="77777777" w:rsidTr="00D8570E">
        <w:trPr>
          <w:tblCellSpacing w:w="15" w:type="dxa"/>
        </w:trPr>
        <w:tc>
          <w:tcPr>
            <w:tcW w:w="0" w:type="auto"/>
            <w:gridSpan w:val="4"/>
            <w:vAlign w:val="center"/>
            <w:hideMark/>
          </w:tcPr>
          <w:p w14:paraId="10A73B91" w14:textId="77777777" w:rsidR="00D8570E" w:rsidRPr="00D8570E" w:rsidRDefault="00D8570E" w:rsidP="00D8570E">
            <w:pPr>
              <w:spacing w:before="100" w:beforeAutospacing="1" w:after="100" w:afterAutospacing="1"/>
              <w:rPr>
                <w:rFonts w:ascii="Times New Roman" w:eastAsia="Times New Roman" w:hAnsi="Times New Roman" w:cs="Times New Roman"/>
              </w:rPr>
            </w:pPr>
            <w:r w:rsidRPr="00D8570E">
              <w:rPr>
                <w:rFonts w:ascii="Times New Roman" w:eastAsia="Times New Roman" w:hAnsi="Times New Roman" w:cs="Times New Roman"/>
              </w:rPr>
              <w:t xml:space="preserve">The relevant range refers to activity delimited by minimum a maximum amount. Revenue or expense levels are expected to take place between these boundaries. When a corporation prepares a budget, and the actual expenses or revenues are falling within its projected budget. It is likely to be close to the actual activity level of the business. For example, if a </w:t>
            </w:r>
            <w:proofErr w:type="gramStart"/>
            <w:r w:rsidRPr="00D8570E">
              <w:rPr>
                <w:rFonts w:ascii="Times New Roman" w:eastAsia="Times New Roman" w:hAnsi="Times New Roman" w:cs="Times New Roman"/>
              </w:rPr>
              <w:t>business sales</w:t>
            </w:r>
            <w:proofErr w:type="gramEnd"/>
            <w:r w:rsidRPr="00D8570E">
              <w:rPr>
                <w:rFonts w:ascii="Times New Roman" w:eastAsia="Times New Roman" w:hAnsi="Times New Roman" w:cs="Times New Roman"/>
              </w:rPr>
              <w:t xml:space="preserve"> increase their revenue, most likely, the company will need to expand its footprint capacity to produce more. Fixed and variable costs can create a variation on a relevant range (</w:t>
            </w:r>
            <w:proofErr w:type="spellStart"/>
            <w:r w:rsidRPr="00D8570E">
              <w:rPr>
                <w:rFonts w:ascii="Times New Roman" w:eastAsia="Times New Roman" w:hAnsi="Times New Roman" w:cs="Times New Roman"/>
              </w:rPr>
              <w:t>Accountingtools</w:t>
            </w:r>
            <w:proofErr w:type="spellEnd"/>
            <w:r w:rsidRPr="00D8570E">
              <w:rPr>
                <w:rFonts w:ascii="Times New Roman" w:eastAsia="Times New Roman" w:hAnsi="Times New Roman" w:cs="Times New Roman"/>
              </w:rPr>
              <w:t>, 2019). The relevant cost represents the production in which the fixed cost remains fixed (</w:t>
            </w:r>
            <w:proofErr w:type="spellStart"/>
            <w:r w:rsidRPr="00D8570E">
              <w:rPr>
                <w:rFonts w:ascii="Times New Roman" w:eastAsia="Times New Roman" w:hAnsi="Times New Roman" w:cs="Times New Roman"/>
              </w:rPr>
              <w:t>Xplaind</w:t>
            </w:r>
            <w:proofErr w:type="spellEnd"/>
            <w:r w:rsidRPr="00D8570E">
              <w:rPr>
                <w:rFonts w:ascii="Times New Roman" w:eastAsia="Times New Roman" w:hAnsi="Times New Roman" w:cs="Times New Roman"/>
              </w:rPr>
              <w:t>, 2015).</w:t>
            </w:r>
          </w:p>
          <w:p w14:paraId="7AA4DCEC" w14:textId="77777777" w:rsidR="00D8570E" w:rsidRPr="00D8570E" w:rsidRDefault="00D8570E" w:rsidP="00D8570E">
            <w:pPr>
              <w:spacing w:before="100" w:beforeAutospacing="1" w:after="100" w:afterAutospacing="1"/>
              <w:rPr>
                <w:rFonts w:ascii="Times New Roman" w:eastAsia="Times New Roman" w:hAnsi="Times New Roman" w:cs="Times New Roman"/>
              </w:rPr>
            </w:pPr>
            <w:r w:rsidRPr="00D8570E">
              <w:rPr>
                <w:rFonts w:ascii="Times New Roman" w:eastAsia="Times New Roman" w:hAnsi="Times New Roman" w:cs="Times New Roman"/>
              </w:rPr>
              <w:t>The variable cost is the company expense that changes the proportion of the production output, which will increase or decrease based on volume produced. An example of variable cost is the raw material. If the demand for a product is high, the company will be required to purchase more raw material. Consequently, the variable cost will increase. The opposite happens if the demand for a product drops, then the variable cost will decrease.</w:t>
            </w:r>
          </w:p>
          <w:p w14:paraId="21BC533B" w14:textId="77777777" w:rsidR="00D8570E" w:rsidRPr="00D8570E" w:rsidRDefault="00D8570E" w:rsidP="00D8570E">
            <w:pPr>
              <w:spacing w:before="100" w:beforeAutospacing="1" w:after="100" w:afterAutospacing="1"/>
              <w:rPr>
                <w:rFonts w:ascii="Times New Roman" w:eastAsia="Times New Roman" w:hAnsi="Times New Roman" w:cs="Times New Roman"/>
              </w:rPr>
            </w:pPr>
            <w:r w:rsidRPr="00D8570E">
              <w:rPr>
                <w:rFonts w:ascii="Times New Roman" w:eastAsia="Times New Roman" w:hAnsi="Times New Roman" w:cs="Times New Roman"/>
              </w:rPr>
              <w:t>A company that is looking for ways to increase its profit by decreasing variable cost may seek to reduce the cost that fluctuates, and that can be raw material cost, labor, or advertising. They have to be careful that the quality of the product is not affected. Otherwise, the impact on quality can affect sales (Kenton &amp; Berry-Johnson, 2003).</w:t>
            </w:r>
          </w:p>
          <w:p w14:paraId="50D1BDE6" w14:textId="16D38391" w:rsidR="00D8570E" w:rsidRDefault="00D8570E" w:rsidP="00D8570E">
            <w:pPr>
              <w:spacing w:before="100" w:beforeAutospacing="1" w:after="100" w:afterAutospacing="1"/>
              <w:rPr>
                <w:rFonts w:ascii="Times New Roman" w:eastAsia="Times New Roman" w:hAnsi="Times New Roman" w:cs="Times New Roman"/>
              </w:rPr>
            </w:pPr>
            <w:r w:rsidRPr="00D8570E">
              <w:rPr>
                <w:rFonts w:ascii="Times New Roman" w:eastAsia="Times New Roman" w:hAnsi="Times New Roman" w:cs="Times New Roman"/>
              </w:rPr>
              <w:t>The fixed cost does not fluctuate when the number of goods of services product is high or low. Fixed costs are expenses that the company must pay regardless of an increase or decrease in sales. Some examples of fixed costs include the payment of rent or lease, salaries, taxes, insurance. In summary, fixed cost is, in some ways, a contract agreement.</w:t>
            </w:r>
          </w:p>
          <w:p w14:paraId="4B6B1D47" w14:textId="0ED2EACB" w:rsidR="00A32C6E" w:rsidRDefault="00A32C6E" w:rsidP="00D8570E">
            <w:pPr>
              <w:spacing w:before="100" w:beforeAutospacing="1" w:after="100" w:afterAutospacing="1"/>
              <w:rPr>
                <w:rFonts w:ascii="Times New Roman" w:eastAsia="Times New Roman" w:hAnsi="Times New Roman" w:cs="Times New Roman"/>
                <w:b/>
              </w:rPr>
            </w:pPr>
            <w:r w:rsidRPr="00A32C6E">
              <w:rPr>
                <w:rFonts w:ascii="Times New Roman" w:eastAsia="Times New Roman" w:hAnsi="Times New Roman" w:cs="Times New Roman"/>
                <w:b/>
              </w:rPr>
              <w:t>Reply</w:t>
            </w:r>
          </w:p>
          <w:p w14:paraId="5119F4DA" w14:textId="4EB24AC7" w:rsidR="00A32C6E" w:rsidRPr="00A32C6E" w:rsidRDefault="00B179D1" w:rsidP="00A32C6E">
            <w:pPr>
              <w:spacing w:after="160" w:line="480" w:lineRule="auto"/>
              <w:rPr>
                <w:rFonts w:ascii="Times New Roman" w:hAnsi="Times New Roman" w:cs="Times New Roman"/>
              </w:rPr>
            </w:pPr>
            <w:r>
              <w:rPr>
                <w:rFonts w:ascii="Times New Roman" w:hAnsi="Times New Roman" w:cs="Times New Roman"/>
              </w:rPr>
              <w:lastRenderedPageBreak/>
              <w:t>Perhaps</w:t>
            </w:r>
            <w:r w:rsidR="00A32C6E" w:rsidRPr="00A32C6E">
              <w:rPr>
                <w:rFonts w:ascii="Times New Roman" w:hAnsi="Times New Roman" w:cs="Times New Roman"/>
              </w:rPr>
              <w:t xml:space="preserve">, relevant range is intrinsic in stipulating minimum or maximum revenue or expense. In addition, the preparation of the budget by the corporation in regards to actual expenses and revenues is </w:t>
            </w:r>
            <w:proofErr w:type="spellStart"/>
            <w:r w:rsidR="00A32C6E" w:rsidRPr="00A32C6E">
              <w:rPr>
                <w:rFonts w:ascii="Times New Roman" w:hAnsi="Times New Roman" w:cs="Times New Roman"/>
              </w:rPr>
              <w:t>inline</w:t>
            </w:r>
            <w:proofErr w:type="spellEnd"/>
            <w:r w:rsidR="00A32C6E" w:rsidRPr="00A32C6E">
              <w:rPr>
                <w:rFonts w:ascii="Times New Roman" w:hAnsi="Times New Roman" w:cs="Times New Roman"/>
              </w:rPr>
              <w:t xml:space="preserve"> with the projected budget. Still on the same breath, it is candid that both variable and fixed costs cause a shift on the relevant range. To enlighten, variable costs change as the level of production increases or decreases like raw materials, thus, relevant to decision making. By expansion, the higher the demand the higher the purchase of raw materials by the company. Therefore, to realize high profitability index, the organization should pay special attention to the costs that fluctuates as well as maintain better quality of the product to attract high demand, hence, more sales. However, fixed costs are irrelevant to decision making because you are certain to pay regardless </w:t>
            </w:r>
            <w:r w:rsidR="00635AF3" w:rsidRPr="00A32C6E">
              <w:rPr>
                <w:rFonts w:ascii="Times New Roman" w:hAnsi="Times New Roman" w:cs="Times New Roman"/>
              </w:rPr>
              <w:t>of the</w:t>
            </w:r>
            <w:r w:rsidR="00A32C6E" w:rsidRPr="00A32C6E">
              <w:rPr>
                <w:rFonts w:ascii="Times New Roman" w:hAnsi="Times New Roman" w:cs="Times New Roman"/>
              </w:rPr>
              <w:t xml:space="preserve"> decrease or increase in the production.</w:t>
            </w:r>
          </w:p>
          <w:p w14:paraId="4C8623D8" w14:textId="77777777" w:rsidR="00A32C6E" w:rsidRPr="00A32C6E" w:rsidRDefault="00A32C6E" w:rsidP="00D8570E">
            <w:pPr>
              <w:spacing w:before="100" w:beforeAutospacing="1" w:after="100" w:afterAutospacing="1"/>
              <w:rPr>
                <w:rFonts w:ascii="Times New Roman" w:eastAsia="Times New Roman" w:hAnsi="Times New Roman" w:cs="Times New Roman"/>
                <w:b/>
              </w:rPr>
            </w:pPr>
          </w:p>
          <w:p w14:paraId="196EF4A0" w14:textId="77777777" w:rsidR="00D8570E" w:rsidRPr="00D8570E" w:rsidRDefault="00D8570E" w:rsidP="00D8570E">
            <w:pPr>
              <w:spacing w:before="100" w:beforeAutospacing="1" w:after="100" w:afterAutospacing="1"/>
              <w:jc w:val="center"/>
              <w:rPr>
                <w:rFonts w:ascii="Times New Roman" w:eastAsia="Times New Roman" w:hAnsi="Times New Roman" w:cs="Times New Roman"/>
              </w:rPr>
            </w:pPr>
            <w:r w:rsidRPr="00D8570E">
              <w:rPr>
                <w:rFonts w:ascii="Times New Roman" w:eastAsia="Times New Roman" w:hAnsi="Times New Roman" w:cs="Times New Roman"/>
              </w:rPr>
              <w:t>References</w:t>
            </w:r>
          </w:p>
          <w:p w14:paraId="50AB7052" w14:textId="77777777" w:rsidR="00D8570E" w:rsidRPr="00D8570E" w:rsidRDefault="00D8570E" w:rsidP="00D8570E">
            <w:pPr>
              <w:spacing w:before="100" w:beforeAutospacing="1" w:after="100" w:afterAutospacing="1"/>
              <w:rPr>
                <w:rFonts w:ascii="Times New Roman" w:eastAsia="Times New Roman" w:hAnsi="Times New Roman" w:cs="Times New Roman"/>
              </w:rPr>
            </w:pPr>
            <w:proofErr w:type="spellStart"/>
            <w:r w:rsidRPr="00D8570E">
              <w:rPr>
                <w:rFonts w:ascii="Times New Roman" w:eastAsia="Times New Roman" w:hAnsi="Times New Roman" w:cs="Times New Roman"/>
              </w:rPr>
              <w:t>Accountingtools</w:t>
            </w:r>
            <w:proofErr w:type="spellEnd"/>
            <w:r w:rsidRPr="00D8570E">
              <w:rPr>
                <w:rFonts w:ascii="Times New Roman" w:eastAsia="Times New Roman" w:hAnsi="Times New Roman" w:cs="Times New Roman"/>
              </w:rPr>
              <w:t xml:space="preserve">. (2019, March 15). Relevant range — </w:t>
            </w:r>
            <w:proofErr w:type="spellStart"/>
            <w:r w:rsidRPr="00D8570E">
              <w:rPr>
                <w:rFonts w:ascii="Times New Roman" w:eastAsia="Times New Roman" w:hAnsi="Times New Roman" w:cs="Times New Roman"/>
              </w:rPr>
              <w:t>AccountingTools</w:t>
            </w:r>
            <w:proofErr w:type="spellEnd"/>
            <w:r w:rsidRPr="00D8570E">
              <w:rPr>
                <w:rFonts w:ascii="Times New Roman" w:eastAsia="Times New Roman" w:hAnsi="Times New Roman" w:cs="Times New Roman"/>
              </w:rPr>
              <w:t>. Retrieved from https://www.accountingtools.com/articles/what-is-the-relevant-range.html</w:t>
            </w:r>
          </w:p>
          <w:p w14:paraId="5C00DD98" w14:textId="77777777" w:rsidR="00D8570E" w:rsidRPr="00D8570E" w:rsidRDefault="00D8570E" w:rsidP="00D8570E">
            <w:pPr>
              <w:spacing w:before="100" w:beforeAutospacing="1" w:after="100" w:afterAutospacing="1"/>
              <w:rPr>
                <w:rFonts w:ascii="Times New Roman" w:eastAsia="Times New Roman" w:hAnsi="Times New Roman" w:cs="Times New Roman"/>
              </w:rPr>
            </w:pPr>
            <w:r w:rsidRPr="00D8570E">
              <w:rPr>
                <w:rFonts w:ascii="Times New Roman" w:eastAsia="Times New Roman" w:hAnsi="Times New Roman" w:cs="Times New Roman"/>
              </w:rPr>
              <w:t>Kenton, W. (2003, November 20). Fixed cost. Retrieved from https://www.investopedia.com/terms/f/fixedcost.asp</w:t>
            </w:r>
          </w:p>
          <w:p w14:paraId="2841E7F6" w14:textId="77777777" w:rsidR="00D8570E" w:rsidRPr="00D8570E" w:rsidRDefault="00D8570E" w:rsidP="00D8570E">
            <w:pPr>
              <w:spacing w:before="100" w:beforeAutospacing="1" w:after="100" w:afterAutospacing="1"/>
              <w:rPr>
                <w:rFonts w:ascii="Times New Roman" w:eastAsia="Times New Roman" w:hAnsi="Times New Roman" w:cs="Times New Roman"/>
              </w:rPr>
            </w:pPr>
            <w:r w:rsidRPr="00D8570E">
              <w:rPr>
                <w:rFonts w:ascii="Times New Roman" w:eastAsia="Times New Roman" w:hAnsi="Times New Roman" w:cs="Times New Roman"/>
              </w:rPr>
              <w:t>Kenton, W., &amp; Berry-Johnson, J. (2003, November 20). Understanding variable cost. Retrieved from https://www.investopedia.com/terms/v/variablecost.asp</w:t>
            </w:r>
          </w:p>
          <w:p w14:paraId="036C96BF" w14:textId="77777777" w:rsidR="00D8570E" w:rsidRPr="00D8570E" w:rsidRDefault="00D8570E" w:rsidP="00D8570E">
            <w:pPr>
              <w:spacing w:before="100" w:beforeAutospacing="1" w:after="100" w:afterAutospacing="1"/>
              <w:rPr>
                <w:rFonts w:ascii="Times New Roman" w:eastAsia="Times New Roman" w:hAnsi="Times New Roman" w:cs="Times New Roman"/>
              </w:rPr>
            </w:pPr>
            <w:proofErr w:type="spellStart"/>
            <w:r w:rsidRPr="00D8570E">
              <w:rPr>
                <w:rFonts w:ascii="Times New Roman" w:eastAsia="Times New Roman" w:hAnsi="Times New Roman" w:cs="Times New Roman"/>
              </w:rPr>
              <w:t>Xplaind</w:t>
            </w:r>
            <w:proofErr w:type="spellEnd"/>
            <w:r w:rsidRPr="00D8570E">
              <w:rPr>
                <w:rFonts w:ascii="Times New Roman" w:eastAsia="Times New Roman" w:hAnsi="Times New Roman" w:cs="Times New Roman"/>
              </w:rPr>
              <w:t>. (2015, May 18). Relevant range. Retrieved from https://xplaind.com/113534/relevant-range</w:t>
            </w:r>
          </w:p>
        </w:tc>
        <w:tc>
          <w:tcPr>
            <w:tcW w:w="0" w:type="auto"/>
            <w:vAlign w:val="center"/>
            <w:hideMark/>
          </w:tcPr>
          <w:p w14:paraId="77DFD0B6" w14:textId="77777777" w:rsidR="00D8570E" w:rsidRPr="00D8570E" w:rsidRDefault="00D8570E" w:rsidP="00D8570E">
            <w:pPr>
              <w:rPr>
                <w:rFonts w:ascii="Times New Roman" w:eastAsia="Times New Roman" w:hAnsi="Times New Roman" w:cs="Times New Roman"/>
                <w:sz w:val="20"/>
                <w:szCs w:val="20"/>
              </w:rPr>
            </w:pPr>
          </w:p>
        </w:tc>
      </w:tr>
    </w:tbl>
    <w:p w14:paraId="7B18DF9C" w14:textId="77777777" w:rsidR="00D8570E" w:rsidRPr="00D8570E" w:rsidRDefault="00D8570E" w:rsidP="00D8570E">
      <w:pPr>
        <w:pBdr>
          <w:top w:val="single" w:sz="6" w:space="1" w:color="auto"/>
        </w:pBdr>
        <w:jc w:val="center"/>
        <w:rPr>
          <w:rFonts w:ascii="Arial" w:eastAsia="Times New Roman" w:hAnsi="Arial" w:cs="Arial"/>
          <w:vanish/>
          <w:sz w:val="16"/>
          <w:szCs w:val="16"/>
        </w:rPr>
      </w:pPr>
      <w:r w:rsidRPr="00D8570E">
        <w:rPr>
          <w:rFonts w:ascii="Arial" w:eastAsia="Times New Roman" w:hAnsi="Arial" w:cs="Arial"/>
          <w:vanish/>
          <w:sz w:val="16"/>
          <w:szCs w:val="16"/>
        </w:rPr>
        <w:t>Bottom of Form</w:t>
      </w:r>
    </w:p>
    <w:p w14:paraId="26E28D9F" w14:textId="77777777" w:rsidR="00A4684A" w:rsidRPr="00A4684A" w:rsidRDefault="00A4684A" w:rsidP="00A4684A">
      <w:pPr>
        <w:pBdr>
          <w:top w:val="single" w:sz="6" w:space="1" w:color="auto"/>
        </w:pBdr>
        <w:jc w:val="center"/>
        <w:rPr>
          <w:rFonts w:ascii="Arial" w:eastAsia="Times New Roman" w:hAnsi="Arial" w:cs="Arial"/>
          <w:vanish/>
          <w:sz w:val="15"/>
          <w:szCs w:val="15"/>
        </w:rPr>
      </w:pPr>
    </w:p>
    <w:p w14:paraId="752B9973" w14:textId="77777777" w:rsidR="00A4684A" w:rsidRPr="00A4684A" w:rsidRDefault="00A4684A" w:rsidP="00A4684A">
      <w:pPr>
        <w:pBdr>
          <w:top w:val="single" w:sz="6" w:space="1" w:color="auto"/>
        </w:pBdr>
        <w:jc w:val="center"/>
        <w:rPr>
          <w:rFonts w:ascii="Arial" w:eastAsia="Times New Roman" w:hAnsi="Arial" w:cs="Arial"/>
          <w:vanish/>
          <w:sz w:val="10"/>
          <w:szCs w:val="10"/>
        </w:rPr>
      </w:pPr>
    </w:p>
    <w:p w14:paraId="5F35FA36" w14:textId="77777777" w:rsidR="00A4684A" w:rsidRPr="00A4684A" w:rsidRDefault="00A4684A" w:rsidP="00A4684A">
      <w:pPr>
        <w:pBdr>
          <w:top w:val="single" w:sz="6" w:space="1" w:color="auto"/>
        </w:pBdr>
        <w:jc w:val="center"/>
        <w:rPr>
          <w:rFonts w:ascii="Arial" w:eastAsia="Times New Roman" w:hAnsi="Arial" w:cs="Arial"/>
          <w:vanish/>
          <w:sz w:val="10"/>
          <w:szCs w:val="10"/>
        </w:rPr>
      </w:pPr>
    </w:p>
    <w:p w14:paraId="37011CD7" w14:textId="7EDE71FD" w:rsidR="007615BF" w:rsidRPr="00A4684A" w:rsidRDefault="00635AF3" w:rsidP="00A4684A">
      <w:pPr>
        <w:rPr>
          <w:sz w:val="18"/>
          <w:szCs w:val="18"/>
        </w:rPr>
      </w:pPr>
    </w:p>
    <w:sectPr w:rsidR="007615BF" w:rsidRPr="00A4684A" w:rsidSect="005806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A7DB6"/>
    <w:multiLevelType w:val="multilevel"/>
    <w:tmpl w:val="07F83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56FA7"/>
    <w:multiLevelType w:val="multilevel"/>
    <w:tmpl w:val="6A9C8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511F18"/>
    <w:multiLevelType w:val="multilevel"/>
    <w:tmpl w:val="3F6A3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19066C"/>
    <w:multiLevelType w:val="multilevel"/>
    <w:tmpl w:val="3BB27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84A"/>
    <w:rsid w:val="00067607"/>
    <w:rsid w:val="00580681"/>
    <w:rsid w:val="00635AF3"/>
    <w:rsid w:val="00727976"/>
    <w:rsid w:val="00A32C6E"/>
    <w:rsid w:val="00A4684A"/>
    <w:rsid w:val="00B179D1"/>
    <w:rsid w:val="00D857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0EDB8"/>
  <w15:chartTrackingRefBased/>
  <w15:docId w15:val="{EE227A3E-DF49-554B-80CA-38DDF9BB7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A4684A"/>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84A"/>
    <w:rPr>
      <w:rFonts w:ascii="Times New Roman" w:eastAsia="Times New Roman" w:hAnsi="Times New Roman" w:cs="Times New Roman"/>
      <w:b/>
      <w:bCs/>
      <w:kern w:val="36"/>
      <w:sz w:val="48"/>
      <w:szCs w:val="48"/>
    </w:rPr>
  </w:style>
  <w:style w:type="character" w:customStyle="1" w:styleId="vui-heading-1">
    <w:name w:val="vui-heading-1"/>
    <w:basedOn w:val="DefaultParagraphFont"/>
    <w:rsid w:val="00A4684A"/>
  </w:style>
  <w:style w:type="paragraph" w:customStyle="1" w:styleId="d2l-action-buttons-item">
    <w:name w:val="d2l-action-buttons-item"/>
    <w:basedOn w:val="Normal"/>
    <w:rsid w:val="00A4684A"/>
    <w:pPr>
      <w:spacing w:before="100" w:beforeAutospacing="1" w:after="100" w:afterAutospacing="1"/>
    </w:pPr>
    <w:rPr>
      <w:rFonts w:ascii="Times New Roman" w:eastAsia="Times New Roman" w:hAnsi="Times New Roman" w:cs="Times New Roman"/>
    </w:rPr>
  </w:style>
  <w:style w:type="character" w:customStyle="1" w:styleId="dabi">
    <w:name w:val="dab_i"/>
    <w:basedOn w:val="DefaultParagraphFont"/>
    <w:rsid w:val="00A4684A"/>
  </w:style>
  <w:style w:type="character" w:styleId="Hyperlink">
    <w:name w:val="Hyperlink"/>
    <w:basedOn w:val="DefaultParagraphFont"/>
    <w:uiPriority w:val="99"/>
    <w:semiHidden/>
    <w:unhideWhenUsed/>
    <w:rsid w:val="00A4684A"/>
    <w:rPr>
      <w:color w:val="0000FF"/>
      <w:u w:val="single"/>
    </w:rPr>
  </w:style>
  <w:style w:type="paragraph" w:styleId="z-TopofForm">
    <w:name w:val="HTML Top of Form"/>
    <w:basedOn w:val="Normal"/>
    <w:next w:val="Normal"/>
    <w:link w:val="z-TopofFormChar"/>
    <w:hidden/>
    <w:uiPriority w:val="99"/>
    <w:semiHidden/>
    <w:unhideWhenUsed/>
    <w:rsid w:val="00A4684A"/>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4684A"/>
    <w:rPr>
      <w:rFonts w:ascii="Arial" w:eastAsia="Times New Roman" w:hAnsi="Arial" w:cs="Arial"/>
      <w:vanish/>
      <w:sz w:val="16"/>
      <w:szCs w:val="16"/>
    </w:rPr>
  </w:style>
  <w:style w:type="character" w:customStyle="1" w:styleId="dsf">
    <w:name w:val="ds_f"/>
    <w:basedOn w:val="DefaultParagraphFont"/>
    <w:rsid w:val="00A4684A"/>
  </w:style>
  <w:style w:type="paragraph" w:styleId="NormalWeb">
    <w:name w:val="Normal (Web)"/>
    <w:basedOn w:val="Normal"/>
    <w:uiPriority w:val="99"/>
    <w:semiHidden/>
    <w:unhideWhenUsed/>
    <w:rsid w:val="00A4684A"/>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A4684A"/>
    <w:rPr>
      <w:b/>
      <w:bCs/>
    </w:rPr>
  </w:style>
  <w:style w:type="paragraph" w:styleId="z-BottomofForm">
    <w:name w:val="HTML Bottom of Form"/>
    <w:basedOn w:val="Normal"/>
    <w:next w:val="Normal"/>
    <w:link w:val="z-BottomofFormChar"/>
    <w:hidden/>
    <w:uiPriority w:val="99"/>
    <w:semiHidden/>
    <w:unhideWhenUsed/>
    <w:rsid w:val="00A4684A"/>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4684A"/>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1017537">
      <w:bodyDiv w:val="1"/>
      <w:marLeft w:val="0"/>
      <w:marRight w:val="0"/>
      <w:marTop w:val="0"/>
      <w:marBottom w:val="0"/>
      <w:divBdr>
        <w:top w:val="none" w:sz="0" w:space="0" w:color="auto"/>
        <w:left w:val="none" w:sz="0" w:space="0" w:color="auto"/>
        <w:bottom w:val="none" w:sz="0" w:space="0" w:color="auto"/>
        <w:right w:val="none" w:sz="0" w:space="0" w:color="auto"/>
      </w:divBdr>
      <w:divsChild>
        <w:div w:id="646932667">
          <w:marLeft w:val="0"/>
          <w:marRight w:val="0"/>
          <w:marTop w:val="0"/>
          <w:marBottom w:val="0"/>
          <w:divBdr>
            <w:top w:val="none" w:sz="0" w:space="0" w:color="auto"/>
            <w:left w:val="none" w:sz="0" w:space="0" w:color="auto"/>
            <w:bottom w:val="none" w:sz="0" w:space="0" w:color="auto"/>
            <w:right w:val="none" w:sz="0" w:space="0" w:color="auto"/>
          </w:divBdr>
          <w:divsChild>
            <w:div w:id="1545213334">
              <w:marLeft w:val="0"/>
              <w:marRight w:val="0"/>
              <w:marTop w:val="0"/>
              <w:marBottom w:val="0"/>
              <w:divBdr>
                <w:top w:val="none" w:sz="0" w:space="0" w:color="auto"/>
                <w:left w:val="none" w:sz="0" w:space="0" w:color="auto"/>
                <w:bottom w:val="none" w:sz="0" w:space="0" w:color="auto"/>
                <w:right w:val="none" w:sz="0" w:space="0" w:color="auto"/>
              </w:divBdr>
              <w:divsChild>
                <w:div w:id="1952080126">
                  <w:marLeft w:val="0"/>
                  <w:marRight w:val="0"/>
                  <w:marTop w:val="0"/>
                  <w:marBottom w:val="0"/>
                  <w:divBdr>
                    <w:top w:val="none" w:sz="0" w:space="0" w:color="auto"/>
                    <w:left w:val="none" w:sz="0" w:space="0" w:color="auto"/>
                    <w:bottom w:val="none" w:sz="0" w:space="0" w:color="auto"/>
                    <w:right w:val="none" w:sz="0" w:space="0" w:color="auto"/>
                  </w:divBdr>
                  <w:divsChild>
                    <w:div w:id="1821775586">
                      <w:marLeft w:val="0"/>
                      <w:marRight w:val="0"/>
                      <w:marTop w:val="0"/>
                      <w:marBottom w:val="0"/>
                      <w:divBdr>
                        <w:top w:val="none" w:sz="0" w:space="0" w:color="auto"/>
                        <w:left w:val="none" w:sz="0" w:space="0" w:color="auto"/>
                        <w:bottom w:val="none" w:sz="0" w:space="0" w:color="auto"/>
                        <w:right w:val="none" w:sz="0" w:space="0" w:color="auto"/>
                      </w:divBdr>
                      <w:divsChild>
                        <w:div w:id="203175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005056">
                  <w:marLeft w:val="0"/>
                  <w:marRight w:val="0"/>
                  <w:marTop w:val="0"/>
                  <w:marBottom w:val="0"/>
                  <w:divBdr>
                    <w:top w:val="none" w:sz="0" w:space="0" w:color="auto"/>
                    <w:left w:val="none" w:sz="0" w:space="0" w:color="auto"/>
                    <w:bottom w:val="none" w:sz="0" w:space="0" w:color="auto"/>
                    <w:right w:val="none" w:sz="0" w:space="0" w:color="auto"/>
                  </w:divBdr>
                  <w:divsChild>
                    <w:div w:id="1533573398">
                      <w:marLeft w:val="0"/>
                      <w:marRight w:val="0"/>
                      <w:marTop w:val="0"/>
                      <w:marBottom w:val="0"/>
                      <w:divBdr>
                        <w:top w:val="none" w:sz="0" w:space="0" w:color="auto"/>
                        <w:left w:val="none" w:sz="0" w:space="0" w:color="auto"/>
                        <w:bottom w:val="none" w:sz="0" w:space="0" w:color="auto"/>
                        <w:right w:val="none" w:sz="0" w:space="0" w:color="auto"/>
                      </w:divBdr>
                      <w:divsChild>
                        <w:div w:id="2021353712">
                          <w:marLeft w:val="0"/>
                          <w:marRight w:val="0"/>
                          <w:marTop w:val="0"/>
                          <w:marBottom w:val="0"/>
                          <w:divBdr>
                            <w:top w:val="none" w:sz="0" w:space="0" w:color="auto"/>
                            <w:left w:val="none" w:sz="0" w:space="0" w:color="auto"/>
                            <w:bottom w:val="none" w:sz="0" w:space="0" w:color="auto"/>
                            <w:right w:val="none" w:sz="0" w:space="0" w:color="auto"/>
                          </w:divBdr>
                          <w:divsChild>
                            <w:div w:id="3520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7737540">
          <w:marLeft w:val="0"/>
          <w:marRight w:val="0"/>
          <w:marTop w:val="0"/>
          <w:marBottom w:val="0"/>
          <w:divBdr>
            <w:top w:val="none" w:sz="0" w:space="0" w:color="auto"/>
            <w:left w:val="none" w:sz="0" w:space="0" w:color="auto"/>
            <w:bottom w:val="none" w:sz="0" w:space="0" w:color="auto"/>
            <w:right w:val="none" w:sz="0" w:space="0" w:color="auto"/>
          </w:divBdr>
          <w:divsChild>
            <w:div w:id="213542579">
              <w:marLeft w:val="0"/>
              <w:marRight w:val="0"/>
              <w:marTop w:val="0"/>
              <w:marBottom w:val="0"/>
              <w:divBdr>
                <w:top w:val="none" w:sz="0" w:space="0" w:color="auto"/>
                <w:left w:val="none" w:sz="0" w:space="0" w:color="auto"/>
                <w:bottom w:val="none" w:sz="0" w:space="0" w:color="auto"/>
                <w:right w:val="none" w:sz="0" w:space="0" w:color="auto"/>
              </w:divBdr>
              <w:divsChild>
                <w:div w:id="92358534">
                  <w:marLeft w:val="0"/>
                  <w:marRight w:val="0"/>
                  <w:marTop w:val="0"/>
                  <w:marBottom w:val="0"/>
                  <w:divBdr>
                    <w:top w:val="none" w:sz="0" w:space="0" w:color="auto"/>
                    <w:left w:val="none" w:sz="0" w:space="0" w:color="auto"/>
                    <w:bottom w:val="none" w:sz="0" w:space="0" w:color="auto"/>
                    <w:right w:val="none" w:sz="0" w:space="0" w:color="auto"/>
                  </w:divBdr>
                  <w:divsChild>
                    <w:div w:id="1166241776">
                      <w:marLeft w:val="0"/>
                      <w:marRight w:val="0"/>
                      <w:marTop w:val="0"/>
                      <w:marBottom w:val="0"/>
                      <w:divBdr>
                        <w:top w:val="none" w:sz="0" w:space="0" w:color="auto"/>
                        <w:left w:val="none" w:sz="0" w:space="0" w:color="auto"/>
                        <w:bottom w:val="none" w:sz="0" w:space="0" w:color="auto"/>
                        <w:right w:val="none" w:sz="0" w:space="0" w:color="auto"/>
                      </w:divBdr>
                      <w:divsChild>
                        <w:div w:id="145905101">
                          <w:marLeft w:val="0"/>
                          <w:marRight w:val="0"/>
                          <w:marTop w:val="0"/>
                          <w:marBottom w:val="0"/>
                          <w:divBdr>
                            <w:top w:val="none" w:sz="0" w:space="0" w:color="auto"/>
                            <w:left w:val="none" w:sz="0" w:space="0" w:color="auto"/>
                            <w:bottom w:val="none" w:sz="0" w:space="0" w:color="auto"/>
                            <w:right w:val="none" w:sz="0" w:space="0" w:color="auto"/>
                          </w:divBdr>
                          <w:divsChild>
                            <w:div w:id="1840190934">
                              <w:marLeft w:val="0"/>
                              <w:marRight w:val="0"/>
                              <w:marTop w:val="0"/>
                              <w:marBottom w:val="0"/>
                              <w:divBdr>
                                <w:top w:val="none" w:sz="0" w:space="0" w:color="auto"/>
                                <w:left w:val="none" w:sz="0" w:space="0" w:color="auto"/>
                                <w:bottom w:val="none" w:sz="0" w:space="0" w:color="auto"/>
                                <w:right w:val="none" w:sz="0" w:space="0" w:color="auto"/>
                              </w:divBdr>
                            </w:div>
                            <w:div w:id="927035290">
                              <w:marLeft w:val="0"/>
                              <w:marRight w:val="0"/>
                              <w:marTop w:val="0"/>
                              <w:marBottom w:val="0"/>
                              <w:divBdr>
                                <w:top w:val="none" w:sz="0" w:space="0" w:color="auto"/>
                                <w:left w:val="none" w:sz="0" w:space="0" w:color="auto"/>
                                <w:bottom w:val="none" w:sz="0" w:space="0" w:color="auto"/>
                                <w:right w:val="none" w:sz="0" w:space="0" w:color="auto"/>
                              </w:divBdr>
                              <w:divsChild>
                                <w:div w:id="521164234">
                                  <w:marLeft w:val="0"/>
                                  <w:marRight w:val="0"/>
                                  <w:marTop w:val="0"/>
                                  <w:marBottom w:val="0"/>
                                  <w:divBdr>
                                    <w:top w:val="none" w:sz="0" w:space="0" w:color="auto"/>
                                    <w:left w:val="none" w:sz="0" w:space="0" w:color="auto"/>
                                    <w:bottom w:val="none" w:sz="0" w:space="0" w:color="auto"/>
                                    <w:right w:val="none" w:sz="0" w:space="0" w:color="auto"/>
                                  </w:divBdr>
                                  <w:divsChild>
                                    <w:div w:id="1030956488">
                                      <w:marLeft w:val="0"/>
                                      <w:marRight w:val="0"/>
                                      <w:marTop w:val="0"/>
                                      <w:marBottom w:val="0"/>
                                      <w:divBdr>
                                        <w:top w:val="none" w:sz="0" w:space="0" w:color="auto"/>
                                        <w:left w:val="none" w:sz="0" w:space="0" w:color="auto"/>
                                        <w:bottom w:val="none" w:sz="0" w:space="0" w:color="auto"/>
                                        <w:right w:val="none" w:sz="0" w:space="0" w:color="auto"/>
                                      </w:divBdr>
                                      <w:divsChild>
                                        <w:div w:id="854155683">
                                          <w:marLeft w:val="0"/>
                                          <w:marRight w:val="0"/>
                                          <w:marTop w:val="0"/>
                                          <w:marBottom w:val="0"/>
                                          <w:divBdr>
                                            <w:top w:val="none" w:sz="0" w:space="0" w:color="auto"/>
                                            <w:left w:val="none" w:sz="0" w:space="0" w:color="auto"/>
                                            <w:bottom w:val="none" w:sz="0" w:space="0" w:color="auto"/>
                                            <w:right w:val="none" w:sz="0" w:space="0" w:color="auto"/>
                                          </w:divBdr>
                                          <w:divsChild>
                                            <w:div w:id="131086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1921121">
      <w:bodyDiv w:val="1"/>
      <w:marLeft w:val="0"/>
      <w:marRight w:val="0"/>
      <w:marTop w:val="0"/>
      <w:marBottom w:val="0"/>
      <w:divBdr>
        <w:top w:val="none" w:sz="0" w:space="0" w:color="auto"/>
        <w:left w:val="none" w:sz="0" w:space="0" w:color="auto"/>
        <w:bottom w:val="none" w:sz="0" w:space="0" w:color="auto"/>
        <w:right w:val="none" w:sz="0" w:space="0" w:color="auto"/>
      </w:divBdr>
      <w:divsChild>
        <w:div w:id="581375643">
          <w:marLeft w:val="0"/>
          <w:marRight w:val="0"/>
          <w:marTop w:val="0"/>
          <w:marBottom w:val="0"/>
          <w:divBdr>
            <w:top w:val="none" w:sz="0" w:space="0" w:color="auto"/>
            <w:left w:val="none" w:sz="0" w:space="0" w:color="auto"/>
            <w:bottom w:val="none" w:sz="0" w:space="0" w:color="auto"/>
            <w:right w:val="none" w:sz="0" w:space="0" w:color="auto"/>
          </w:divBdr>
          <w:divsChild>
            <w:div w:id="1266226058">
              <w:marLeft w:val="0"/>
              <w:marRight w:val="0"/>
              <w:marTop w:val="0"/>
              <w:marBottom w:val="0"/>
              <w:divBdr>
                <w:top w:val="none" w:sz="0" w:space="0" w:color="auto"/>
                <w:left w:val="none" w:sz="0" w:space="0" w:color="auto"/>
                <w:bottom w:val="none" w:sz="0" w:space="0" w:color="auto"/>
                <w:right w:val="none" w:sz="0" w:space="0" w:color="auto"/>
              </w:divBdr>
              <w:divsChild>
                <w:div w:id="825904004">
                  <w:marLeft w:val="0"/>
                  <w:marRight w:val="0"/>
                  <w:marTop w:val="0"/>
                  <w:marBottom w:val="0"/>
                  <w:divBdr>
                    <w:top w:val="none" w:sz="0" w:space="0" w:color="auto"/>
                    <w:left w:val="none" w:sz="0" w:space="0" w:color="auto"/>
                    <w:bottom w:val="none" w:sz="0" w:space="0" w:color="auto"/>
                    <w:right w:val="none" w:sz="0" w:space="0" w:color="auto"/>
                  </w:divBdr>
                  <w:divsChild>
                    <w:div w:id="1943805034">
                      <w:marLeft w:val="0"/>
                      <w:marRight w:val="0"/>
                      <w:marTop w:val="0"/>
                      <w:marBottom w:val="0"/>
                      <w:divBdr>
                        <w:top w:val="none" w:sz="0" w:space="0" w:color="auto"/>
                        <w:left w:val="none" w:sz="0" w:space="0" w:color="auto"/>
                        <w:bottom w:val="none" w:sz="0" w:space="0" w:color="auto"/>
                        <w:right w:val="none" w:sz="0" w:space="0" w:color="auto"/>
                      </w:divBdr>
                      <w:divsChild>
                        <w:div w:id="76114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094679">
                  <w:marLeft w:val="0"/>
                  <w:marRight w:val="0"/>
                  <w:marTop w:val="0"/>
                  <w:marBottom w:val="0"/>
                  <w:divBdr>
                    <w:top w:val="none" w:sz="0" w:space="0" w:color="auto"/>
                    <w:left w:val="none" w:sz="0" w:space="0" w:color="auto"/>
                    <w:bottom w:val="none" w:sz="0" w:space="0" w:color="auto"/>
                    <w:right w:val="none" w:sz="0" w:space="0" w:color="auto"/>
                  </w:divBdr>
                  <w:divsChild>
                    <w:div w:id="374619886">
                      <w:marLeft w:val="0"/>
                      <w:marRight w:val="0"/>
                      <w:marTop w:val="0"/>
                      <w:marBottom w:val="0"/>
                      <w:divBdr>
                        <w:top w:val="none" w:sz="0" w:space="0" w:color="auto"/>
                        <w:left w:val="none" w:sz="0" w:space="0" w:color="auto"/>
                        <w:bottom w:val="none" w:sz="0" w:space="0" w:color="auto"/>
                        <w:right w:val="none" w:sz="0" w:space="0" w:color="auto"/>
                      </w:divBdr>
                      <w:divsChild>
                        <w:div w:id="457114945">
                          <w:marLeft w:val="0"/>
                          <w:marRight w:val="0"/>
                          <w:marTop w:val="0"/>
                          <w:marBottom w:val="0"/>
                          <w:divBdr>
                            <w:top w:val="none" w:sz="0" w:space="0" w:color="auto"/>
                            <w:left w:val="none" w:sz="0" w:space="0" w:color="auto"/>
                            <w:bottom w:val="none" w:sz="0" w:space="0" w:color="auto"/>
                            <w:right w:val="none" w:sz="0" w:space="0" w:color="auto"/>
                          </w:divBdr>
                          <w:divsChild>
                            <w:div w:id="177563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5321045">
          <w:marLeft w:val="0"/>
          <w:marRight w:val="0"/>
          <w:marTop w:val="0"/>
          <w:marBottom w:val="0"/>
          <w:divBdr>
            <w:top w:val="none" w:sz="0" w:space="0" w:color="auto"/>
            <w:left w:val="none" w:sz="0" w:space="0" w:color="auto"/>
            <w:bottom w:val="none" w:sz="0" w:space="0" w:color="auto"/>
            <w:right w:val="none" w:sz="0" w:space="0" w:color="auto"/>
          </w:divBdr>
          <w:divsChild>
            <w:div w:id="2023242441">
              <w:marLeft w:val="0"/>
              <w:marRight w:val="0"/>
              <w:marTop w:val="0"/>
              <w:marBottom w:val="0"/>
              <w:divBdr>
                <w:top w:val="none" w:sz="0" w:space="0" w:color="auto"/>
                <w:left w:val="none" w:sz="0" w:space="0" w:color="auto"/>
                <w:bottom w:val="none" w:sz="0" w:space="0" w:color="auto"/>
                <w:right w:val="none" w:sz="0" w:space="0" w:color="auto"/>
              </w:divBdr>
              <w:divsChild>
                <w:div w:id="2001031710">
                  <w:marLeft w:val="0"/>
                  <w:marRight w:val="0"/>
                  <w:marTop w:val="0"/>
                  <w:marBottom w:val="0"/>
                  <w:divBdr>
                    <w:top w:val="none" w:sz="0" w:space="0" w:color="auto"/>
                    <w:left w:val="none" w:sz="0" w:space="0" w:color="auto"/>
                    <w:bottom w:val="none" w:sz="0" w:space="0" w:color="auto"/>
                    <w:right w:val="none" w:sz="0" w:space="0" w:color="auto"/>
                  </w:divBdr>
                  <w:divsChild>
                    <w:div w:id="2121946972">
                      <w:marLeft w:val="0"/>
                      <w:marRight w:val="0"/>
                      <w:marTop w:val="0"/>
                      <w:marBottom w:val="0"/>
                      <w:divBdr>
                        <w:top w:val="none" w:sz="0" w:space="0" w:color="auto"/>
                        <w:left w:val="none" w:sz="0" w:space="0" w:color="auto"/>
                        <w:bottom w:val="none" w:sz="0" w:space="0" w:color="auto"/>
                        <w:right w:val="none" w:sz="0" w:space="0" w:color="auto"/>
                      </w:divBdr>
                      <w:divsChild>
                        <w:div w:id="777455386">
                          <w:marLeft w:val="0"/>
                          <w:marRight w:val="0"/>
                          <w:marTop w:val="0"/>
                          <w:marBottom w:val="0"/>
                          <w:divBdr>
                            <w:top w:val="none" w:sz="0" w:space="0" w:color="auto"/>
                            <w:left w:val="none" w:sz="0" w:space="0" w:color="auto"/>
                            <w:bottom w:val="none" w:sz="0" w:space="0" w:color="auto"/>
                            <w:right w:val="none" w:sz="0" w:space="0" w:color="auto"/>
                          </w:divBdr>
                          <w:divsChild>
                            <w:div w:id="470770">
                              <w:marLeft w:val="0"/>
                              <w:marRight w:val="0"/>
                              <w:marTop w:val="0"/>
                              <w:marBottom w:val="0"/>
                              <w:divBdr>
                                <w:top w:val="none" w:sz="0" w:space="0" w:color="auto"/>
                                <w:left w:val="none" w:sz="0" w:space="0" w:color="auto"/>
                                <w:bottom w:val="none" w:sz="0" w:space="0" w:color="auto"/>
                                <w:right w:val="none" w:sz="0" w:space="0" w:color="auto"/>
                              </w:divBdr>
                            </w:div>
                            <w:div w:id="652756194">
                              <w:marLeft w:val="0"/>
                              <w:marRight w:val="0"/>
                              <w:marTop w:val="0"/>
                              <w:marBottom w:val="0"/>
                              <w:divBdr>
                                <w:top w:val="none" w:sz="0" w:space="0" w:color="auto"/>
                                <w:left w:val="none" w:sz="0" w:space="0" w:color="auto"/>
                                <w:bottom w:val="none" w:sz="0" w:space="0" w:color="auto"/>
                                <w:right w:val="none" w:sz="0" w:space="0" w:color="auto"/>
                              </w:divBdr>
                              <w:divsChild>
                                <w:div w:id="1163474011">
                                  <w:marLeft w:val="0"/>
                                  <w:marRight w:val="0"/>
                                  <w:marTop w:val="0"/>
                                  <w:marBottom w:val="0"/>
                                  <w:divBdr>
                                    <w:top w:val="none" w:sz="0" w:space="0" w:color="auto"/>
                                    <w:left w:val="none" w:sz="0" w:space="0" w:color="auto"/>
                                    <w:bottom w:val="none" w:sz="0" w:space="0" w:color="auto"/>
                                    <w:right w:val="none" w:sz="0" w:space="0" w:color="auto"/>
                                  </w:divBdr>
                                  <w:divsChild>
                                    <w:div w:id="652831148">
                                      <w:marLeft w:val="0"/>
                                      <w:marRight w:val="0"/>
                                      <w:marTop w:val="0"/>
                                      <w:marBottom w:val="0"/>
                                      <w:divBdr>
                                        <w:top w:val="none" w:sz="0" w:space="0" w:color="auto"/>
                                        <w:left w:val="none" w:sz="0" w:space="0" w:color="auto"/>
                                        <w:bottom w:val="none" w:sz="0" w:space="0" w:color="auto"/>
                                        <w:right w:val="none" w:sz="0" w:space="0" w:color="auto"/>
                                      </w:divBdr>
                                      <w:divsChild>
                                        <w:div w:id="18941450">
                                          <w:marLeft w:val="0"/>
                                          <w:marRight w:val="0"/>
                                          <w:marTop w:val="0"/>
                                          <w:marBottom w:val="0"/>
                                          <w:divBdr>
                                            <w:top w:val="none" w:sz="0" w:space="0" w:color="auto"/>
                                            <w:left w:val="none" w:sz="0" w:space="0" w:color="auto"/>
                                            <w:bottom w:val="none" w:sz="0" w:space="0" w:color="auto"/>
                                            <w:right w:val="none" w:sz="0" w:space="0" w:color="auto"/>
                                          </w:divBdr>
                                          <w:divsChild>
                                            <w:div w:id="30868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1739140">
      <w:bodyDiv w:val="1"/>
      <w:marLeft w:val="0"/>
      <w:marRight w:val="0"/>
      <w:marTop w:val="0"/>
      <w:marBottom w:val="0"/>
      <w:divBdr>
        <w:top w:val="none" w:sz="0" w:space="0" w:color="auto"/>
        <w:left w:val="none" w:sz="0" w:space="0" w:color="auto"/>
        <w:bottom w:val="none" w:sz="0" w:space="0" w:color="auto"/>
        <w:right w:val="none" w:sz="0" w:space="0" w:color="auto"/>
      </w:divBdr>
      <w:divsChild>
        <w:div w:id="1262639569">
          <w:marLeft w:val="0"/>
          <w:marRight w:val="0"/>
          <w:marTop w:val="0"/>
          <w:marBottom w:val="0"/>
          <w:divBdr>
            <w:top w:val="none" w:sz="0" w:space="0" w:color="auto"/>
            <w:left w:val="none" w:sz="0" w:space="0" w:color="auto"/>
            <w:bottom w:val="none" w:sz="0" w:space="0" w:color="auto"/>
            <w:right w:val="none" w:sz="0" w:space="0" w:color="auto"/>
          </w:divBdr>
          <w:divsChild>
            <w:div w:id="93138389">
              <w:marLeft w:val="0"/>
              <w:marRight w:val="0"/>
              <w:marTop w:val="0"/>
              <w:marBottom w:val="0"/>
              <w:divBdr>
                <w:top w:val="none" w:sz="0" w:space="0" w:color="auto"/>
                <w:left w:val="none" w:sz="0" w:space="0" w:color="auto"/>
                <w:bottom w:val="none" w:sz="0" w:space="0" w:color="auto"/>
                <w:right w:val="none" w:sz="0" w:space="0" w:color="auto"/>
              </w:divBdr>
              <w:divsChild>
                <w:div w:id="405033822">
                  <w:marLeft w:val="0"/>
                  <w:marRight w:val="0"/>
                  <w:marTop w:val="0"/>
                  <w:marBottom w:val="0"/>
                  <w:divBdr>
                    <w:top w:val="none" w:sz="0" w:space="0" w:color="auto"/>
                    <w:left w:val="none" w:sz="0" w:space="0" w:color="auto"/>
                    <w:bottom w:val="none" w:sz="0" w:space="0" w:color="auto"/>
                    <w:right w:val="none" w:sz="0" w:space="0" w:color="auto"/>
                  </w:divBdr>
                  <w:divsChild>
                    <w:div w:id="1881747293">
                      <w:marLeft w:val="0"/>
                      <w:marRight w:val="0"/>
                      <w:marTop w:val="0"/>
                      <w:marBottom w:val="0"/>
                      <w:divBdr>
                        <w:top w:val="none" w:sz="0" w:space="0" w:color="auto"/>
                        <w:left w:val="none" w:sz="0" w:space="0" w:color="auto"/>
                        <w:bottom w:val="none" w:sz="0" w:space="0" w:color="auto"/>
                        <w:right w:val="none" w:sz="0" w:space="0" w:color="auto"/>
                      </w:divBdr>
                      <w:divsChild>
                        <w:div w:id="169187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80560">
                  <w:marLeft w:val="0"/>
                  <w:marRight w:val="0"/>
                  <w:marTop w:val="0"/>
                  <w:marBottom w:val="0"/>
                  <w:divBdr>
                    <w:top w:val="none" w:sz="0" w:space="0" w:color="auto"/>
                    <w:left w:val="none" w:sz="0" w:space="0" w:color="auto"/>
                    <w:bottom w:val="none" w:sz="0" w:space="0" w:color="auto"/>
                    <w:right w:val="none" w:sz="0" w:space="0" w:color="auto"/>
                  </w:divBdr>
                  <w:divsChild>
                    <w:div w:id="2117601606">
                      <w:marLeft w:val="0"/>
                      <w:marRight w:val="0"/>
                      <w:marTop w:val="0"/>
                      <w:marBottom w:val="0"/>
                      <w:divBdr>
                        <w:top w:val="none" w:sz="0" w:space="0" w:color="auto"/>
                        <w:left w:val="none" w:sz="0" w:space="0" w:color="auto"/>
                        <w:bottom w:val="none" w:sz="0" w:space="0" w:color="auto"/>
                        <w:right w:val="none" w:sz="0" w:space="0" w:color="auto"/>
                      </w:divBdr>
                      <w:divsChild>
                        <w:div w:id="74862724">
                          <w:marLeft w:val="0"/>
                          <w:marRight w:val="0"/>
                          <w:marTop w:val="0"/>
                          <w:marBottom w:val="0"/>
                          <w:divBdr>
                            <w:top w:val="none" w:sz="0" w:space="0" w:color="auto"/>
                            <w:left w:val="none" w:sz="0" w:space="0" w:color="auto"/>
                            <w:bottom w:val="none" w:sz="0" w:space="0" w:color="auto"/>
                            <w:right w:val="none" w:sz="0" w:space="0" w:color="auto"/>
                          </w:divBdr>
                          <w:divsChild>
                            <w:div w:id="93108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9234679">
          <w:marLeft w:val="0"/>
          <w:marRight w:val="0"/>
          <w:marTop w:val="0"/>
          <w:marBottom w:val="0"/>
          <w:divBdr>
            <w:top w:val="none" w:sz="0" w:space="0" w:color="auto"/>
            <w:left w:val="none" w:sz="0" w:space="0" w:color="auto"/>
            <w:bottom w:val="none" w:sz="0" w:space="0" w:color="auto"/>
            <w:right w:val="none" w:sz="0" w:space="0" w:color="auto"/>
          </w:divBdr>
          <w:divsChild>
            <w:div w:id="503742005">
              <w:marLeft w:val="0"/>
              <w:marRight w:val="0"/>
              <w:marTop w:val="0"/>
              <w:marBottom w:val="0"/>
              <w:divBdr>
                <w:top w:val="none" w:sz="0" w:space="0" w:color="auto"/>
                <w:left w:val="none" w:sz="0" w:space="0" w:color="auto"/>
                <w:bottom w:val="none" w:sz="0" w:space="0" w:color="auto"/>
                <w:right w:val="none" w:sz="0" w:space="0" w:color="auto"/>
              </w:divBdr>
              <w:divsChild>
                <w:div w:id="2019889901">
                  <w:marLeft w:val="0"/>
                  <w:marRight w:val="0"/>
                  <w:marTop w:val="0"/>
                  <w:marBottom w:val="0"/>
                  <w:divBdr>
                    <w:top w:val="none" w:sz="0" w:space="0" w:color="auto"/>
                    <w:left w:val="none" w:sz="0" w:space="0" w:color="auto"/>
                    <w:bottom w:val="none" w:sz="0" w:space="0" w:color="auto"/>
                    <w:right w:val="none" w:sz="0" w:space="0" w:color="auto"/>
                  </w:divBdr>
                  <w:divsChild>
                    <w:div w:id="671956969">
                      <w:marLeft w:val="0"/>
                      <w:marRight w:val="0"/>
                      <w:marTop w:val="0"/>
                      <w:marBottom w:val="0"/>
                      <w:divBdr>
                        <w:top w:val="none" w:sz="0" w:space="0" w:color="auto"/>
                        <w:left w:val="none" w:sz="0" w:space="0" w:color="auto"/>
                        <w:bottom w:val="none" w:sz="0" w:space="0" w:color="auto"/>
                        <w:right w:val="none" w:sz="0" w:space="0" w:color="auto"/>
                      </w:divBdr>
                      <w:divsChild>
                        <w:div w:id="1466006925">
                          <w:marLeft w:val="0"/>
                          <w:marRight w:val="0"/>
                          <w:marTop w:val="0"/>
                          <w:marBottom w:val="0"/>
                          <w:divBdr>
                            <w:top w:val="none" w:sz="0" w:space="0" w:color="auto"/>
                            <w:left w:val="none" w:sz="0" w:space="0" w:color="auto"/>
                            <w:bottom w:val="none" w:sz="0" w:space="0" w:color="auto"/>
                            <w:right w:val="none" w:sz="0" w:space="0" w:color="auto"/>
                          </w:divBdr>
                          <w:divsChild>
                            <w:div w:id="855191917">
                              <w:marLeft w:val="0"/>
                              <w:marRight w:val="0"/>
                              <w:marTop w:val="0"/>
                              <w:marBottom w:val="0"/>
                              <w:divBdr>
                                <w:top w:val="none" w:sz="0" w:space="0" w:color="auto"/>
                                <w:left w:val="none" w:sz="0" w:space="0" w:color="auto"/>
                                <w:bottom w:val="none" w:sz="0" w:space="0" w:color="auto"/>
                                <w:right w:val="none" w:sz="0" w:space="0" w:color="auto"/>
                              </w:divBdr>
                            </w:div>
                            <w:div w:id="1323240731">
                              <w:marLeft w:val="0"/>
                              <w:marRight w:val="0"/>
                              <w:marTop w:val="0"/>
                              <w:marBottom w:val="0"/>
                              <w:divBdr>
                                <w:top w:val="none" w:sz="0" w:space="0" w:color="auto"/>
                                <w:left w:val="none" w:sz="0" w:space="0" w:color="auto"/>
                                <w:bottom w:val="none" w:sz="0" w:space="0" w:color="auto"/>
                                <w:right w:val="none" w:sz="0" w:space="0" w:color="auto"/>
                              </w:divBdr>
                              <w:divsChild>
                                <w:div w:id="196167850">
                                  <w:marLeft w:val="0"/>
                                  <w:marRight w:val="0"/>
                                  <w:marTop w:val="0"/>
                                  <w:marBottom w:val="0"/>
                                  <w:divBdr>
                                    <w:top w:val="none" w:sz="0" w:space="0" w:color="auto"/>
                                    <w:left w:val="none" w:sz="0" w:space="0" w:color="auto"/>
                                    <w:bottom w:val="none" w:sz="0" w:space="0" w:color="auto"/>
                                    <w:right w:val="none" w:sz="0" w:space="0" w:color="auto"/>
                                  </w:divBdr>
                                  <w:divsChild>
                                    <w:div w:id="462236215">
                                      <w:marLeft w:val="0"/>
                                      <w:marRight w:val="0"/>
                                      <w:marTop w:val="0"/>
                                      <w:marBottom w:val="0"/>
                                      <w:divBdr>
                                        <w:top w:val="none" w:sz="0" w:space="0" w:color="auto"/>
                                        <w:left w:val="none" w:sz="0" w:space="0" w:color="auto"/>
                                        <w:bottom w:val="none" w:sz="0" w:space="0" w:color="auto"/>
                                        <w:right w:val="none" w:sz="0" w:space="0" w:color="auto"/>
                                      </w:divBdr>
                                      <w:divsChild>
                                        <w:div w:id="440958679">
                                          <w:marLeft w:val="0"/>
                                          <w:marRight w:val="0"/>
                                          <w:marTop w:val="0"/>
                                          <w:marBottom w:val="0"/>
                                          <w:divBdr>
                                            <w:top w:val="none" w:sz="0" w:space="0" w:color="auto"/>
                                            <w:left w:val="none" w:sz="0" w:space="0" w:color="auto"/>
                                            <w:bottom w:val="none" w:sz="0" w:space="0" w:color="auto"/>
                                            <w:right w:val="none" w:sz="0" w:space="0" w:color="auto"/>
                                          </w:divBdr>
                                          <w:divsChild>
                                            <w:div w:id="85978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5637133">
      <w:bodyDiv w:val="1"/>
      <w:marLeft w:val="0"/>
      <w:marRight w:val="0"/>
      <w:marTop w:val="0"/>
      <w:marBottom w:val="0"/>
      <w:divBdr>
        <w:top w:val="none" w:sz="0" w:space="0" w:color="auto"/>
        <w:left w:val="none" w:sz="0" w:space="0" w:color="auto"/>
        <w:bottom w:val="none" w:sz="0" w:space="0" w:color="auto"/>
        <w:right w:val="none" w:sz="0" w:space="0" w:color="auto"/>
      </w:divBdr>
      <w:divsChild>
        <w:div w:id="668757775">
          <w:marLeft w:val="0"/>
          <w:marRight w:val="0"/>
          <w:marTop w:val="0"/>
          <w:marBottom w:val="0"/>
          <w:divBdr>
            <w:top w:val="none" w:sz="0" w:space="0" w:color="auto"/>
            <w:left w:val="none" w:sz="0" w:space="0" w:color="auto"/>
            <w:bottom w:val="none" w:sz="0" w:space="0" w:color="auto"/>
            <w:right w:val="none" w:sz="0" w:space="0" w:color="auto"/>
          </w:divBdr>
          <w:divsChild>
            <w:div w:id="212936307">
              <w:marLeft w:val="0"/>
              <w:marRight w:val="0"/>
              <w:marTop w:val="0"/>
              <w:marBottom w:val="0"/>
              <w:divBdr>
                <w:top w:val="none" w:sz="0" w:space="0" w:color="auto"/>
                <w:left w:val="none" w:sz="0" w:space="0" w:color="auto"/>
                <w:bottom w:val="none" w:sz="0" w:space="0" w:color="auto"/>
                <w:right w:val="none" w:sz="0" w:space="0" w:color="auto"/>
              </w:divBdr>
              <w:divsChild>
                <w:div w:id="213734659">
                  <w:marLeft w:val="0"/>
                  <w:marRight w:val="0"/>
                  <w:marTop w:val="0"/>
                  <w:marBottom w:val="0"/>
                  <w:divBdr>
                    <w:top w:val="none" w:sz="0" w:space="0" w:color="auto"/>
                    <w:left w:val="none" w:sz="0" w:space="0" w:color="auto"/>
                    <w:bottom w:val="none" w:sz="0" w:space="0" w:color="auto"/>
                    <w:right w:val="none" w:sz="0" w:space="0" w:color="auto"/>
                  </w:divBdr>
                  <w:divsChild>
                    <w:div w:id="773327616">
                      <w:marLeft w:val="0"/>
                      <w:marRight w:val="0"/>
                      <w:marTop w:val="0"/>
                      <w:marBottom w:val="0"/>
                      <w:divBdr>
                        <w:top w:val="none" w:sz="0" w:space="0" w:color="auto"/>
                        <w:left w:val="none" w:sz="0" w:space="0" w:color="auto"/>
                        <w:bottom w:val="none" w:sz="0" w:space="0" w:color="auto"/>
                        <w:right w:val="none" w:sz="0" w:space="0" w:color="auto"/>
                      </w:divBdr>
                      <w:divsChild>
                        <w:div w:id="213431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429571">
                  <w:marLeft w:val="0"/>
                  <w:marRight w:val="0"/>
                  <w:marTop w:val="0"/>
                  <w:marBottom w:val="0"/>
                  <w:divBdr>
                    <w:top w:val="none" w:sz="0" w:space="0" w:color="auto"/>
                    <w:left w:val="none" w:sz="0" w:space="0" w:color="auto"/>
                    <w:bottom w:val="none" w:sz="0" w:space="0" w:color="auto"/>
                    <w:right w:val="none" w:sz="0" w:space="0" w:color="auto"/>
                  </w:divBdr>
                  <w:divsChild>
                    <w:div w:id="302008392">
                      <w:marLeft w:val="0"/>
                      <w:marRight w:val="0"/>
                      <w:marTop w:val="0"/>
                      <w:marBottom w:val="0"/>
                      <w:divBdr>
                        <w:top w:val="none" w:sz="0" w:space="0" w:color="auto"/>
                        <w:left w:val="none" w:sz="0" w:space="0" w:color="auto"/>
                        <w:bottom w:val="none" w:sz="0" w:space="0" w:color="auto"/>
                        <w:right w:val="none" w:sz="0" w:space="0" w:color="auto"/>
                      </w:divBdr>
                      <w:divsChild>
                        <w:div w:id="1219046543">
                          <w:marLeft w:val="0"/>
                          <w:marRight w:val="0"/>
                          <w:marTop w:val="0"/>
                          <w:marBottom w:val="0"/>
                          <w:divBdr>
                            <w:top w:val="none" w:sz="0" w:space="0" w:color="auto"/>
                            <w:left w:val="none" w:sz="0" w:space="0" w:color="auto"/>
                            <w:bottom w:val="none" w:sz="0" w:space="0" w:color="auto"/>
                            <w:right w:val="none" w:sz="0" w:space="0" w:color="auto"/>
                          </w:divBdr>
                          <w:divsChild>
                            <w:div w:id="1002587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126933">
          <w:marLeft w:val="0"/>
          <w:marRight w:val="0"/>
          <w:marTop w:val="0"/>
          <w:marBottom w:val="0"/>
          <w:divBdr>
            <w:top w:val="none" w:sz="0" w:space="0" w:color="auto"/>
            <w:left w:val="none" w:sz="0" w:space="0" w:color="auto"/>
            <w:bottom w:val="none" w:sz="0" w:space="0" w:color="auto"/>
            <w:right w:val="none" w:sz="0" w:space="0" w:color="auto"/>
          </w:divBdr>
          <w:divsChild>
            <w:div w:id="734006728">
              <w:marLeft w:val="0"/>
              <w:marRight w:val="0"/>
              <w:marTop w:val="0"/>
              <w:marBottom w:val="0"/>
              <w:divBdr>
                <w:top w:val="none" w:sz="0" w:space="0" w:color="auto"/>
                <w:left w:val="none" w:sz="0" w:space="0" w:color="auto"/>
                <w:bottom w:val="none" w:sz="0" w:space="0" w:color="auto"/>
                <w:right w:val="none" w:sz="0" w:space="0" w:color="auto"/>
              </w:divBdr>
              <w:divsChild>
                <w:div w:id="1934585261">
                  <w:marLeft w:val="0"/>
                  <w:marRight w:val="0"/>
                  <w:marTop w:val="0"/>
                  <w:marBottom w:val="0"/>
                  <w:divBdr>
                    <w:top w:val="none" w:sz="0" w:space="0" w:color="auto"/>
                    <w:left w:val="none" w:sz="0" w:space="0" w:color="auto"/>
                    <w:bottom w:val="none" w:sz="0" w:space="0" w:color="auto"/>
                    <w:right w:val="none" w:sz="0" w:space="0" w:color="auto"/>
                  </w:divBdr>
                  <w:divsChild>
                    <w:div w:id="1282298849">
                      <w:marLeft w:val="0"/>
                      <w:marRight w:val="0"/>
                      <w:marTop w:val="0"/>
                      <w:marBottom w:val="0"/>
                      <w:divBdr>
                        <w:top w:val="none" w:sz="0" w:space="0" w:color="auto"/>
                        <w:left w:val="none" w:sz="0" w:space="0" w:color="auto"/>
                        <w:bottom w:val="none" w:sz="0" w:space="0" w:color="auto"/>
                        <w:right w:val="none" w:sz="0" w:space="0" w:color="auto"/>
                      </w:divBdr>
                      <w:divsChild>
                        <w:div w:id="443426751">
                          <w:marLeft w:val="0"/>
                          <w:marRight w:val="0"/>
                          <w:marTop w:val="0"/>
                          <w:marBottom w:val="0"/>
                          <w:divBdr>
                            <w:top w:val="none" w:sz="0" w:space="0" w:color="auto"/>
                            <w:left w:val="none" w:sz="0" w:space="0" w:color="auto"/>
                            <w:bottom w:val="none" w:sz="0" w:space="0" w:color="auto"/>
                            <w:right w:val="none" w:sz="0" w:space="0" w:color="auto"/>
                          </w:divBdr>
                          <w:divsChild>
                            <w:div w:id="725564398">
                              <w:marLeft w:val="0"/>
                              <w:marRight w:val="0"/>
                              <w:marTop w:val="0"/>
                              <w:marBottom w:val="0"/>
                              <w:divBdr>
                                <w:top w:val="none" w:sz="0" w:space="0" w:color="auto"/>
                                <w:left w:val="none" w:sz="0" w:space="0" w:color="auto"/>
                                <w:bottom w:val="none" w:sz="0" w:space="0" w:color="auto"/>
                                <w:right w:val="none" w:sz="0" w:space="0" w:color="auto"/>
                              </w:divBdr>
                            </w:div>
                            <w:div w:id="1244948888">
                              <w:marLeft w:val="0"/>
                              <w:marRight w:val="0"/>
                              <w:marTop w:val="0"/>
                              <w:marBottom w:val="0"/>
                              <w:divBdr>
                                <w:top w:val="none" w:sz="0" w:space="0" w:color="auto"/>
                                <w:left w:val="none" w:sz="0" w:space="0" w:color="auto"/>
                                <w:bottom w:val="none" w:sz="0" w:space="0" w:color="auto"/>
                                <w:right w:val="none" w:sz="0" w:space="0" w:color="auto"/>
                              </w:divBdr>
                              <w:divsChild>
                                <w:div w:id="1564367917">
                                  <w:marLeft w:val="0"/>
                                  <w:marRight w:val="0"/>
                                  <w:marTop w:val="0"/>
                                  <w:marBottom w:val="0"/>
                                  <w:divBdr>
                                    <w:top w:val="none" w:sz="0" w:space="0" w:color="auto"/>
                                    <w:left w:val="none" w:sz="0" w:space="0" w:color="auto"/>
                                    <w:bottom w:val="none" w:sz="0" w:space="0" w:color="auto"/>
                                    <w:right w:val="none" w:sz="0" w:space="0" w:color="auto"/>
                                  </w:divBdr>
                                  <w:divsChild>
                                    <w:div w:id="1693873092">
                                      <w:marLeft w:val="0"/>
                                      <w:marRight w:val="0"/>
                                      <w:marTop w:val="0"/>
                                      <w:marBottom w:val="0"/>
                                      <w:divBdr>
                                        <w:top w:val="none" w:sz="0" w:space="0" w:color="auto"/>
                                        <w:left w:val="none" w:sz="0" w:space="0" w:color="auto"/>
                                        <w:bottom w:val="none" w:sz="0" w:space="0" w:color="auto"/>
                                        <w:right w:val="none" w:sz="0" w:space="0" w:color="auto"/>
                                      </w:divBdr>
                                      <w:divsChild>
                                        <w:div w:id="1132138616">
                                          <w:marLeft w:val="0"/>
                                          <w:marRight w:val="0"/>
                                          <w:marTop w:val="0"/>
                                          <w:marBottom w:val="0"/>
                                          <w:divBdr>
                                            <w:top w:val="none" w:sz="0" w:space="0" w:color="auto"/>
                                            <w:left w:val="none" w:sz="0" w:space="0" w:color="auto"/>
                                            <w:bottom w:val="none" w:sz="0" w:space="0" w:color="auto"/>
                                            <w:right w:val="none" w:sz="0" w:space="0" w:color="auto"/>
                                          </w:divBdr>
                                          <w:divsChild>
                                            <w:div w:id="77420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13" Type="http://schemas.openxmlformats.org/officeDocument/2006/relationships/hyperlink" Target="https://www.accountingtools.com/articles/what-is-the-relevant-range.html"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www.accountingtools.com/articles/what-are-examples-of-fixed-costs.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javascript://" TargetMode="External"/><Relationship Id="rId5" Type="http://schemas.openxmlformats.org/officeDocument/2006/relationships/hyperlink" Target="javascript://" TargetMode="External"/><Relationship Id="rId15" Type="http://schemas.openxmlformats.org/officeDocument/2006/relationships/fontTable" Target="fontTable.xml"/><Relationship Id="rId10" Type="http://schemas.openxmlformats.org/officeDocument/2006/relationships/hyperlink" Target="javascript://" TargetMode="External"/><Relationship Id="rId4" Type="http://schemas.openxmlformats.org/officeDocument/2006/relationships/webSettings" Target="webSettings.xml"/><Relationship Id="rId9" Type="http://schemas.openxmlformats.org/officeDocument/2006/relationships/hyperlink" Target="https://project-management.com/crashing-in-project-management-a-comprehensive-guide/" TargetMode="External"/><Relationship Id="rId14" Type="http://schemas.openxmlformats.org/officeDocument/2006/relationships/hyperlink" Target="java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2310</Words>
  <Characters>13168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Marizel Brewington</dc:creator>
  <cp:keywords/>
  <dc:description/>
  <cp:lastModifiedBy>Gabriel Omunyalo</cp:lastModifiedBy>
  <cp:revision>2</cp:revision>
  <dcterms:created xsi:type="dcterms:W3CDTF">2020-04-16T20:55:00Z</dcterms:created>
  <dcterms:modified xsi:type="dcterms:W3CDTF">2020-04-16T20:55:00Z</dcterms:modified>
</cp:coreProperties>
</file>